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:rsidR="00867C9F" w:rsidRPr="009246A0" w:rsidRDefault="006D1E7A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13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241F8A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:rsidTr="00DC06C5">
        <w:tc>
          <w:tcPr>
            <w:tcW w:w="3060" w:type="dxa"/>
            <w:vAlign w:val="center"/>
          </w:tcPr>
          <w:p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ED4C0D">
              <w:rPr>
                <w:b/>
                <w:bCs/>
                <w:sz w:val="16"/>
                <w:szCs w:val="16"/>
              </w:rPr>
              <w:t xml:space="preserve"> + 40</w:t>
            </w:r>
            <w:r w:rsidR="006D1E7A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:rsidTr="00DC06C5">
        <w:tc>
          <w:tcPr>
            <w:tcW w:w="3060" w:type="dxa"/>
            <w:vAlign w:val="center"/>
          </w:tcPr>
          <w:p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:rsidR="006E7D80" w:rsidRPr="009246A0" w:rsidRDefault="00F575C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:rsidR="00A35428" w:rsidRPr="00E51B77" w:rsidRDefault="00E51B77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E51B77">
              <w:rPr>
                <w:bCs/>
                <w:sz w:val="16"/>
                <w:szCs w:val="16"/>
              </w:rPr>
              <w:t>İklim</w:t>
            </w:r>
            <w:r w:rsidR="00241F8A">
              <w:rPr>
                <w:bCs/>
                <w:sz w:val="16"/>
                <w:szCs w:val="16"/>
              </w:rPr>
              <w:t>in Temel Elemanları-</w:t>
            </w:r>
            <w:r w:rsidR="00840188">
              <w:rPr>
                <w:bCs/>
                <w:sz w:val="16"/>
                <w:szCs w:val="16"/>
              </w:rPr>
              <w:t xml:space="preserve"> </w:t>
            </w:r>
            <w:r w:rsidR="006D1E7A">
              <w:rPr>
                <w:bCs/>
                <w:sz w:val="16"/>
                <w:szCs w:val="16"/>
              </w:rPr>
              <w:t>Nem ve Yağış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A35428" w:rsidRPr="00241F8A" w:rsidRDefault="00627C52" w:rsidP="00EB69C0">
            <w:pPr>
              <w:rPr>
                <w:sz w:val="16"/>
                <w:szCs w:val="16"/>
              </w:rPr>
            </w:pPr>
            <w:r w:rsidRPr="00627C52">
              <w:rPr>
                <w:sz w:val="16"/>
                <w:szCs w:val="16"/>
              </w:rPr>
              <w:t>9.1.11. İklim elemanlarının oluşumunu ve dağılışını açıklar.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:rsidR="00A103EB" w:rsidRPr="009246A0" w:rsidRDefault="00627C52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Kanıt Kullanma,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7C52">
              <w:rPr>
                <w:bCs/>
                <w:sz w:val="16"/>
                <w:szCs w:val="16"/>
              </w:rPr>
              <w:t>Tablo, Grafik, Diyagram Hazırlama ve Yorumlama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:rsidR="00A35428" w:rsidRPr="00241F8A" w:rsidRDefault="00627C52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İklim elemanlarının oluşumuna yönelik kavram haritaları oluşturulur. Farklı iklim bölgelerindeki şehirlerin iklim verileri haritalara aktarılır, tablo ve grafikler haline getirilerek karşılaştırılır.</w:t>
            </w:r>
          </w:p>
        </w:tc>
      </w:tr>
      <w:tr w:rsidR="00AB0813" w:rsidRPr="009246A0" w:rsidTr="00DC06C5">
        <w:trPr>
          <w:trHeight w:val="843"/>
        </w:trPr>
        <w:tc>
          <w:tcPr>
            <w:tcW w:w="3060" w:type="dxa"/>
            <w:vAlign w:val="center"/>
          </w:tcPr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 Hava tahmin bültenleri, İnternet</w:t>
            </w:r>
          </w:p>
        </w:tc>
      </w:tr>
      <w:tr w:rsidR="00DC06C5" w:rsidRPr="009246A0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:rsidR="006D1E7A" w:rsidRPr="00B06F2B" w:rsidRDefault="00CE5C39" w:rsidP="00B06F2B">
            <w:pPr>
              <w:rPr>
                <w:rFonts w:eastAsia="Lora-Bold"/>
                <w:b/>
                <w:bCs/>
                <w:sz w:val="16"/>
                <w:szCs w:val="16"/>
                <w:lang w:eastAsia="tr-TR"/>
              </w:rPr>
            </w:pPr>
            <w:bookmarkStart w:id="0" w:name="U6K2"/>
            <w:bookmarkEnd w:id="0"/>
            <w:r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3467010</wp:posOffset>
                  </wp:positionH>
                  <wp:positionV relativeFrom="paragraph">
                    <wp:posOffset>1270</wp:posOffset>
                  </wp:positionV>
                  <wp:extent cx="3004185" cy="1361440"/>
                  <wp:effectExtent l="0" t="0" r="571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şlıksız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185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E7A"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Nem ve Yağış</w:t>
            </w:r>
          </w:p>
          <w:p w:rsidR="006D1E7A" w:rsidRPr="00B06F2B" w:rsidRDefault="006D1E7A" w:rsidP="00B06F2B">
            <w:pPr>
              <w:rPr>
                <w:rFonts w:eastAsia="Lora-Bold"/>
                <w:color w:val="000000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>Yaşam kaynağı olan su; sıcaklığın etkisiyle katı, sıvı veya gaz hâlde bulunur. Su, gaz (su buharı-nem) hâldeyken</w:t>
            </w:r>
            <w:r w:rsid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>hava içine karıştığından gözle görülemez. Atmosferdeki su buharı miktarı oldukça azdır. Higrometre adı verilen</w:t>
            </w:r>
            <w:r w:rsid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>bir aletle ölçülür. Havadaki su buharının kaynağı buharlaşma ve terlemedir. Atmosferde bulunan su buharının soğuyarak</w:t>
            </w:r>
            <w:r w:rsid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>sıvı ya da katı hâle geçmesine yoğunlaşma denir. Suyun bu şekilde hâl değiştirerek yeryüzü ile atmosfer</w:t>
            </w:r>
          </w:p>
          <w:p w:rsidR="00DC06C5" w:rsidRPr="00B06F2B" w:rsidRDefault="006D1E7A" w:rsidP="00B06F2B">
            <w:pPr>
              <w:rPr>
                <w:rFonts w:eastAsia="Lora-Bold"/>
                <w:color w:val="000000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 xml:space="preserve">arasındaki dolaşımına da </w:t>
            </w:r>
            <w:r w:rsidRPr="00CE5C39">
              <w:rPr>
                <w:rFonts w:eastAsia="Lora-Bold"/>
                <w:b/>
                <w:bCs/>
                <w:color w:val="000000"/>
                <w:sz w:val="16"/>
                <w:szCs w:val="16"/>
                <w:lang w:eastAsia="tr-TR"/>
              </w:rPr>
              <w:t>su döngüsü</w:t>
            </w:r>
            <w:r w:rsidRP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 xml:space="preserve"> denir</w:t>
            </w:r>
            <w:r w:rsidRPr="00B06F2B">
              <w:rPr>
                <w:rFonts w:eastAsia="Lora-Bold"/>
                <w:color w:val="000000"/>
                <w:sz w:val="16"/>
                <w:szCs w:val="16"/>
                <w:lang w:eastAsia="tr-TR"/>
              </w:rPr>
              <w:t>.</w:t>
            </w:r>
          </w:p>
          <w:p w:rsidR="00B06F2B" w:rsidRDefault="00B06F2B" w:rsidP="00B06F2B">
            <w:pPr>
              <w:rPr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Nemlilik 3 şekilde ifade edilir:</w:t>
            </w: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Mutlak (mevcut) nem</w:t>
            </w:r>
            <w:r w:rsidRPr="00B06F2B">
              <w:rPr>
                <w:sz w:val="16"/>
                <w:szCs w:val="16"/>
                <w:lang w:eastAsia="tr-TR"/>
              </w:rPr>
              <w:t>, 1 m3 ya da 1 kg havanın içinde gram cinsinden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bulunan su buharı miktarına denir. Sıcaklığın ve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buharlaşmanın fazla olduğu tropikal bölgelerde, okyanus ve deniz kıyıları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ile sulak alanlarda çok; kutuplarda, yüksek alanlarda ve çöllerde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ise azdır.</w:t>
            </w:r>
          </w:p>
          <w:p w:rsidR="006D1E7A" w:rsidRPr="00B06F2B" w:rsidRDefault="00CE5C39" w:rsidP="00B06F2B">
            <w:pPr>
              <w:rPr>
                <w:sz w:val="16"/>
                <w:szCs w:val="16"/>
                <w:lang w:eastAsia="tr-TR"/>
              </w:rPr>
            </w:pPr>
            <w:r>
              <w:rPr>
                <w:rFonts w:eastAsia="Lora-Bold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9434423">
                  <wp:simplePos x="0" y="0"/>
                  <wp:positionH relativeFrom="column">
                    <wp:posOffset>3315063</wp:posOffset>
                  </wp:positionH>
                  <wp:positionV relativeFrom="paragraph">
                    <wp:posOffset>27849</wp:posOffset>
                  </wp:positionV>
                  <wp:extent cx="3074670" cy="97853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şlıksız-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7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Maksimum (doyma miktarı) nem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1 m3 havanın belirli bir sıcaklıkta taşıyabileceği en fazla nem miktarıdır.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Sıcaklık arttıkça havanın taşıyabileceği nem miktarı da artar. Maksimum nem sıcak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(özellikle çöller) yerlerde fazla, soğuk yerlerde (özellikle kutuplar) azdır.</w:t>
            </w: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Bağıl (nispi, oransal) nem;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 havada bulunan su buharı miktarının (mutlak nem), havanın taşıyabileceği nem miktarına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(maksimum nem) oranına denir. Çöllerde ve karasal bölgelerde bağıl nem az; tropikal bölgede, okyanus ve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deniz kıyılarında ise fazladır. Bağıl nem %100’e ulaştığında havadaki nem açığı ortadan kalkar. Bu havaya doymuş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hava adı verilir.</w:t>
            </w:r>
          </w:p>
          <w:p w:rsidR="00B06F2B" w:rsidRDefault="00CE5C39" w:rsidP="00CE5C39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>
                  <wp:extent cx="4788989" cy="92212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şlıksız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250" cy="97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 xml:space="preserve">Havadaki mutlak nem ile maksimum nem arasındaki farka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nem açığı </w:t>
            </w:r>
            <w:r w:rsidRPr="00B06F2B">
              <w:rPr>
                <w:sz w:val="16"/>
                <w:szCs w:val="16"/>
                <w:lang w:eastAsia="tr-TR"/>
              </w:rPr>
              <w:t>denir. Nem açığı ne kadar az ise bağıl nem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o oranda fazla olur.</w:t>
            </w: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 xml:space="preserve">Havadaki su buharının soğumanın etkisiyle katı ya da sıvı hâle geçmesine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yoğunlaşma </w:t>
            </w:r>
            <w:r w:rsidRPr="00B06F2B">
              <w:rPr>
                <w:sz w:val="16"/>
                <w:szCs w:val="16"/>
                <w:lang w:eastAsia="tr-TR"/>
              </w:rPr>
              <w:t>denir. Yoğunlaşmanın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gerçekleşmesi için temel şart havanın soğumasıdır. Isınan hava kütlesi yoğunlaşmadan uzaklaşır.</w:t>
            </w:r>
          </w:p>
          <w:p w:rsidR="00B06F2B" w:rsidRDefault="00B007FA" w:rsidP="00B06F2B">
            <w:pPr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1270</wp:posOffset>
                  </wp:positionV>
                  <wp:extent cx="2439670" cy="1463675"/>
                  <wp:effectExtent l="0" t="0" r="0" b="317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şlıksız-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670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b/>
                <w:bCs/>
                <w:sz w:val="16"/>
                <w:szCs w:val="16"/>
                <w:lang w:eastAsia="tr-TR"/>
              </w:rPr>
              <w:t>Başlıca yoğunlaşma türleri şunlardır:</w:t>
            </w:r>
            <w:r w:rsidRPr="00B06F2B">
              <w:rPr>
                <w:sz w:val="16"/>
                <w:szCs w:val="16"/>
                <w:lang w:eastAsia="tr-TR"/>
              </w:rPr>
              <w:t xml:space="preserve"> Bulut, sis, çiy, kırağı, kırç, yağmur, kar ve doludur.</w:t>
            </w:r>
          </w:p>
          <w:p w:rsidR="00B06F2B" w:rsidRDefault="00B06F2B" w:rsidP="00B06F2B">
            <w:pPr>
              <w:rPr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 xml:space="preserve">Atmosferdeki su buharı veya buz kristalleri yığınına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bulut </w:t>
            </w:r>
            <w:r w:rsidRPr="00B06F2B">
              <w:rPr>
                <w:sz w:val="16"/>
                <w:szCs w:val="16"/>
                <w:lang w:eastAsia="tr-TR"/>
              </w:rPr>
              <w:t>denir. Bulutlar özelliklerine göre üç gruba ayrılır:</w:t>
            </w:r>
          </w:p>
          <w:p w:rsid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Yüksek bulutlar (sirüs)</w:t>
            </w:r>
            <w:r w:rsidRPr="00B06F2B">
              <w:rPr>
                <w:sz w:val="16"/>
                <w:szCs w:val="16"/>
                <w:lang w:eastAsia="tr-TR"/>
              </w:rPr>
              <w:t xml:space="preserve">, 8-12 km arasında bulunur. Oldukça ince olan bu bulutlar yağış bırakmaz. </w:t>
            </w:r>
          </w:p>
          <w:p w:rsid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Orta bulutlar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(altokümülüs)</w:t>
            </w:r>
            <w:r w:rsidRPr="00B06F2B">
              <w:rPr>
                <w:sz w:val="16"/>
                <w:szCs w:val="16"/>
                <w:lang w:eastAsia="tr-TR"/>
              </w:rPr>
              <w:t xml:space="preserve">, genellikle 4-5 km arasında bulunup sağanak yağışlara yol açabilir. </w:t>
            </w: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Alçak bulutlar (stratüs)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0,5-1 km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arasında olup diğer bulutlara göre yeryüzüne daha yakındır. Koyu renkli olan bu bulutlar genellikle yağış bırakır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Sis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sıcak ve nemli bir havanın soğuk bir zemine temas etmesiyle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ya da soğuk ve sıcak hava kütlelerinin birbiriyle karşılaşması sonucunda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oluşur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Çiy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nemli havanın soğuk zeminler üzerinde su damlacıkları şeklinde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yoğunlaşması ile oluşur. İlkbahar ve sonbahar mevsimleri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çiy oluşumu için en uygun zamandır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B06F2B" w:rsidRDefault="00B06F2B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Kırağı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oluşum bakımından çiye benzer. Çiyden farkı, yoğunlaşmanın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buz kristalleri şeklinde olmasıdır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B06F2B" w:rsidRDefault="00B06F2B" w:rsidP="00B06F2B">
            <w:pPr>
              <w:rPr>
                <w:rFonts w:eastAsia="Lora-Bold"/>
                <w:b/>
                <w:bCs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Kırç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aşırı soğuk havalarda su buharının cisimler üzerinde buz tabakası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şeklinde yoğunlaşması ile oluşur. Genellikle kış mevsiminde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görülür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B06F2B" w:rsidRDefault="00B06F2B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Yağmur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havadaki su buharının yoğunlaşarak yer çekiminin etkisiyle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su damlacıkları şeklinde yeryüzüne düşmesiyle oluşur.</w:t>
            </w:r>
          </w:p>
          <w:p w:rsidR="00B06F2B" w:rsidRDefault="00B06F2B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Kar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havadaki su buharının yoğunlaşarak yer çekiminin etkisiyle buz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kristalleri şeklinde yere düşmesidir. Sıcaklık 0 °C’nin altında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iken su buharı doğrudan buz kristallerine dönüşür.</w:t>
            </w:r>
          </w:p>
          <w:p w:rsidR="00B06F2B" w:rsidRDefault="00B06F2B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Dolu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, yağmur damlalarının aniden donarak buz kristalleri hâlinde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yere düşmesine denir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Havadaki su buharının yoğunlaşarak sıvı ya da katı hâlde</w:t>
            </w:r>
            <w:r w:rsidRP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 xml:space="preserve">yere düşmesine </w:t>
            </w: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 xml:space="preserve">yağış </w:t>
            </w:r>
            <w:r w:rsidRPr="00B06F2B">
              <w:rPr>
                <w:sz w:val="16"/>
                <w:szCs w:val="16"/>
                <w:lang w:eastAsia="tr-TR"/>
              </w:rPr>
              <w:t>denir. Yağış oluşumu için hava kütlesinin</w:t>
            </w:r>
            <w:r w:rsidRP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yükselmesi gerekir. Oluşumlarına göre yağış çeşitleri</w:t>
            </w:r>
            <w:r w:rsidRP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şunlardır:</w:t>
            </w:r>
          </w:p>
          <w:p w:rsidR="00B06F2B" w:rsidRDefault="00B06F2B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Yamaç (orografik)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 yağışları, </w:t>
            </w:r>
            <w:r w:rsidRPr="00B06F2B">
              <w:rPr>
                <w:sz w:val="16"/>
                <w:szCs w:val="16"/>
                <w:lang w:eastAsia="tr-TR"/>
              </w:rPr>
              <w:t>hava kütlesinin dağ yamacı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boyunca yükselerek yoğunlaşmasıyla oluşur.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Genellikle dağların kıyıya paralel olarak uzandığı alanlarda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görülür.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Yeryüzünde orografik yağışlar en tipik olarak Güneydoğu</w:t>
            </w:r>
            <w:r w:rsidR="00B06F2B">
              <w:rPr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sz w:val="16"/>
                <w:szCs w:val="16"/>
                <w:lang w:eastAsia="tr-TR"/>
              </w:rPr>
              <w:t>Asya ve Batı Avrupa kıyılarında görülür.</w:t>
            </w:r>
          </w:p>
          <w:p w:rsidR="00B06F2B" w:rsidRDefault="00B06F2B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Cephe (frontal)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 yağışları, sıcak ve soğuk hava kütlelerinin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karşılaşma alanlarında oluşur.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Yeryüzünde bu yağışların en çok görüldüğü alanlar; Akdeniz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iklim kuşağı (kış mevsimi), orta kuşak ve 60° enlemleridir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6D1E7A" w:rsidRPr="00B06F2B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</w:p>
          <w:p w:rsidR="006D1E7A" w:rsidRDefault="006D1E7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 w:rsidRPr="00B06F2B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Yükselim (konveksiyonel)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 xml:space="preserve"> yağışları, ısınarak yükselen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havanın aniden yoğunlaşması ile oluşur.</w:t>
            </w:r>
            <w:r w:rsidR="00B06F2B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Ekvator’da yıl boyunca, orta kuşaktaki karasal bölgelerde</w:t>
            </w:r>
            <w:r w:rsidR="00CB2C7D">
              <w:rPr>
                <w:rFonts w:eastAsia="Lora-Bold"/>
                <w:sz w:val="16"/>
                <w:szCs w:val="16"/>
                <w:lang w:eastAsia="tr-TR"/>
              </w:rPr>
              <w:t xml:space="preserve"> 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ise ilkbahar ve yaz aylarında görülür</w:t>
            </w:r>
            <w:r w:rsidRPr="00B06F2B">
              <w:rPr>
                <w:rFonts w:eastAsia="Lora-Bold"/>
                <w:sz w:val="16"/>
                <w:szCs w:val="16"/>
                <w:lang w:eastAsia="tr-TR"/>
              </w:rPr>
              <w:t>.</w:t>
            </w:r>
          </w:p>
          <w:p w:rsidR="00CB2C7D" w:rsidRPr="00B06F2B" w:rsidRDefault="00B007FA" w:rsidP="00B06F2B">
            <w:pPr>
              <w:rPr>
                <w:rFonts w:eastAsia="Lora-Bold"/>
                <w:sz w:val="16"/>
                <w:szCs w:val="16"/>
                <w:lang w:eastAsia="tr-TR"/>
              </w:rPr>
            </w:pPr>
            <w:r>
              <w:rPr>
                <w:rFonts w:eastAsia="Lora-Bold"/>
                <w:sz w:val="16"/>
                <w:szCs w:val="16"/>
                <w:lang w:eastAsia="tr-TR"/>
              </w:rPr>
              <w:drawing>
                <wp:inline distT="0" distB="0" distL="0" distR="0">
                  <wp:extent cx="6410960" cy="1645920"/>
                  <wp:effectExtent l="0" t="0" r="889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şlıksız-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7FA" w:rsidRDefault="00B007FA" w:rsidP="00B06F2B">
            <w:pPr>
              <w:rPr>
                <w:sz w:val="16"/>
                <w:szCs w:val="16"/>
                <w:lang w:eastAsia="tr-TR"/>
              </w:rPr>
            </w:pP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Yağışın yeryüzüne dağılışına bakıldığında bölgeler arasında büyük farklar olduğu görülür.</w:t>
            </w:r>
          </w:p>
          <w:p w:rsidR="00B007FA" w:rsidRDefault="00B007FA" w:rsidP="00B06F2B">
            <w:pPr>
              <w:rPr>
                <w:rFonts w:eastAsia="Lora-Bold"/>
                <w:b/>
                <w:bCs/>
                <w:sz w:val="16"/>
                <w:szCs w:val="16"/>
                <w:lang w:eastAsia="tr-TR"/>
              </w:rPr>
            </w:pPr>
          </w:p>
          <w:p w:rsidR="00B06F2B" w:rsidRPr="00CB2C7D" w:rsidRDefault="00B06F2B" w:rsidP="00B06F2B">
            <w:pPr>
              <w:rPr>
                <w:rFonts w:eastAsia="Lora-Bold"/>
                <w:b/>
                <w:bCs/>
                <w:sz w:val="16"/>
                <w:szCs w:val="16"/>
                <w:lang w:eastAsia="tr-TR"/>
              </w:rPr>
            </w:pPr>
            <w:r w:rsidRPr="00CB2C7D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En çok yağış alan yerler şunlardır:</w:t>
            </w: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• Ekvator ve çevresi (Amazon ve Kongo havzaları ile Güneydoğu Asya Adaları)</w:t>
            </w: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• Güneydoğu Asya kıyıları (Hindistan, Bangladeş, Çin’in güneydoğusu, Japonya vb.)</w:t>
            </w: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• Orta kuşak karalarının batı kıyıları (Kuzey Amerika’nın Alaska kıyıları, Batı Avrupa vb.)</w:t>
            </w: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• Güney Amerika’nın güneybatısı, Madagaskar ve Avustralya’nın doğusu</w:t>
            </w:r>
          </w:p>
          <w:p w:rsidR="00B007FA" w:rsidRDefault="00B007FA" w:rsidP="00B06F2B">
            <w:pPr>
              <w:rPr>
                <w:rFonts w:eastAsia="Lora-Bold"/>
                <w:b/>
                <w:bCs/>
                <w:sz w:val="16"/>
                <w:szCs w:val="16"/>
                <w:lang w:eastAsia="tr-TR"/>
              </w:rPr>
            </w:pPr>
          </w:p>
          <w:p w:rsidR="00B06F2B" w:rsidRPr="00CB2C7D" w:rsidRDefault="00B06F2B" w:rsidP="00B06F2B">
            <w:pPr>
              <w:rPr>
                <w:rFonts w:eastAsia="Lora-Bold"/>
                <w:b/>
                <w:bCs/>
                <w:sz w:val="16"/>
                <w:szCs w:val="16"/>
                <w:lang w:eastAsia="tr-TR"/>
              </w:rPr>
            </w:pPr>
            <w:r w:rsidRPr="00CB2C7D"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t>En az yağış alan yerler şunlardır:</w:t>
            </w: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• Kutup bölgeleri</w:t>
            </w: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• 30° DYB alanları</w:t>
            </w:r>
          </w:p>
          <w:p w:rsidR="00B06F2B" w:rsidRPr="00B06F2B" w:rsidRDefault="00B06F2B" w:rsidP="00B06F2B">
            <w:pPr>
              <w:rPr>
                <w:sz w:val="16"/>
                <w:szCs w:val="16"/>
                <w:lang w:eastAsia="tr-TR"/>
              </w:rPr>
            </w:pPr>
            <w:r w:rsidRPr="00B06F2B">
              <w:rPr>
                <w:sz w:val="16"/>
                <w:szCs w:val="16"/>
                <w:lang w:eastAsia="tr-TR"/>
              </w:rPr>
              <w:t>• Soğuk su akıntılarının görüldüğü kıyılar</w:t>
            </w:r>
          </w:p>
          <w:p w:rsidR="006D1E7A" w:rsidRPr="00B06F2B" w:rsidRDefault="00B06F2B" w:rsidP="00B06F2B">
            <w:r w:rsidRPr="00B06F2B">
              <w:rPr>
                <w:sz w:val="16"/>
                <w:szCs w:val="16"/>
                <w:lang w:eastAsia="tr-TR"/>
              </w:rPr>
              <w:t>• Denizlerden ve okyanuslardan uzak, etrafı dağlarla çevrili alanlar</w:t>
            </w:r>
            <w:r w:rsidRPr="00B06F2B">
              <w:rPr>
                <w:sz w:val="16"/>
                <w:szCs w:val="16"/>
                <w:lang w:eastAsia="tr-TR"/>
              </w:rPr>
              <w:t>.</w:t>
            </w:r>
          </w:p>
        </w:tc>
      </w:tr>
      <w:tr w:rsidR="00DC06C5" w:rsidRPr="009246A0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6C5" w:rsidRDefault="00DC06C5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885CEB">
              <w:rPr>
                <w:color w:val="000000"/>
                <w:sz w:val="16"/>
                <w:szCs w:val="16"/>
              </w:rPr>
              <w:t>Su döngüsü nasıl gerçekleşmektedir</w:t>
            </w:r>
            <w:r>
              <w:rPr>
                <w:sz w:val="16"/>
                <w:szCs w:val="16"/>
              </w:rPr>
              <w:t>?</w:t>
            </w:r>
          </w:p>
          <w:p w:rsidR="00DC06C5" w:rsidRDefault="00DC06C5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85CEB" w:rsidRPr="00885CEB">
              <w:rPr>
                <w:noProof w:val="0"/>
                <w:sz w:val="16"/>
                <w:szCs w:val="16"/>
                <w:lang w:eastAsia="tr-TR"/>
              </w:rPr>
              <w:t>Başlıca yoğunlaşma türleri</w:t>
            </w:r>
            <w:r w:rsidRPr="00885CEB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>hangileridir?</w:t>
            </w:r>
          </w:p>
          <w:p w:rsidR="00DC06C5" w:rsidRDefault="00DC06C5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F4B94">
              <w:rPr>
                <w:sz w:val="16"/>
                <w:szCs w:val="16"/>
              </w:rPr>
              <w:t>Bağıl nem</w:t>
            </w:r>
            <w:r>
              <w:rPr>
                <w:sz w:val="16"/>
                <w:szCs w:val="16"/>
              </w:rPr>
              <w:t xml:space="preserve"> nedir?</w:t>
            </w:r>
            <w:r w:rsidR="001F4B94">
              <w:rPr>
                <w:sz w:val="16"/>
                <w:szCs w:val="16"/>
              </w:rPr>
              <w:t xml:space="preserve"> Nem açığı neyi ifade eder</w:t>
            </w:r>
            <w:r>
              <w:rPr>
                <w:sz w:val="16"/>
                <w:szCs w:val="16"/>
              </w:rPr>
              <w:t xml:space="preserve">? </w:t>
            </w:r>
          </w:p>
          <w:p w:rsidR="00DC06C5" w:rsidRDefault="00DC06C5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F4B94">
              <w:rPr>
                <w:sz w:val="16"/>
                <w:szCs w:val="16"/>
              </w:rPr>
              <w:t xml:space="preserve">Atmosferdeki su buharını </w:t>
            </w:r>
            <w:r>
              <w:rPr>
                <w:sz w:val="16"/>
                <w:szCs w:val="16"/>
              </w:rPr>
              <w:t>ölçen alet hangisidir?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Plüvyometre</w:t>
            </w:r>
          </w:p>
          <w:p w:rsidR="00DC06C5" w:rsidRPr="00660494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B)</w:t>
            </w:r>
            <w:r w:rsidR="00885CEB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1F4B94">
              <w:rPr>
                <w:sz w:val="16"/>
                <w:szCs w:val="16"/>
              </w:rPr>
              <w:t>Higro</w:t>
            </w:r>
            <w:r>
              <w:rPr>
                <w:sz w:val="16"/>
                <w:szCs w:val="16"/>
              </w:rPr>
              <w:t>metre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C)</w:t>
            </w:r>
            <w:r w:rsidR="00885C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Termometre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D)</w:t>
            </w:r>
            <w:r w:rsidR="00885C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Barometre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E)</w:t>
            </w:r>
            <w:r w:rsidR="00885C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İzoterm</w:t>
            </w:r>
          </w:p>
          <w:p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1F4B94">
              <w:rPr>
                <w:sz w:val="16"/>
                <w:szCs w:val="16"/>
              </w:rPr>
              <w:t>Yükselim yağışları</w:t>
            </w:r>
            <w:r>
              <w:rPr>
                <w:sz w:val="16"/>
                <w:szCs w:val="16"/>
              </w:rPr>
              <w:t xml:space="preserve"> hakkında neler biliyorsunuz?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4B94"/>
    <w:rsid w:val="001F6DB2"/>
    <w:rsid w:val="00207D7C"/>
    <w:rsid w:val="0021141B"/>
    <w:rsid w:val="00220CFD"/>
    <w:rsid w:val="0022684D"/>
    <w:rsid w:val="002325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1E7A"/>
    <w:rsid w:val="006E0876"/>
    <w:rsid w:val="006E7D80"/>
    <w:rsid w:val="006F64A4"/>
    <w:rsid w:val="007028B0"/>
    <w:rsid w:val="00705FAD"/>
    <w:rsid w:val="007307DC"/>
    <w:rsid w:val="00740E4C"/>
    <w:rsid w:val="00742F91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5CEB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007FA"/>
    <w:rsid w:val="00B06F2B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2C7D"/>
    <w:rsid w:val="00CB7AF5"/>
    <w:rsid w:val="00CC1132"/>
    <w:rsid w:val="00CD3B14"/>
    <w:rsid w:val="00CE5C39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77BCA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Nem ve Yağış Günlük Plan</vt:lpstr>
    </vt:vector>
  </TitlesOfParts>
  <Company>cografyahocasi.com</Company>
  <LinksUpToDate>false</LinksUpToDate>
  <CharactersWithSpaces>7165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 ve Yağış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2020-02-23T10:11:00Z</dcterms:created>
  <dcterms:modified xsi:type="dcterms:W3CDTF">2020-02-23T10:49:00Z</dcterms:modified>
  <cp:category>cografyahocasi.com</cp:category>
  <cp:contentStatus>cografyahocasi.com</cp:contentStatus>
</cp:coreProperties>
</file>