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373C8D81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0A14D68D" w:rsidR="00867C9F" w:rsidRPr="009246A0" w:rsidRDefault="00A01B8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17-</w:t>
            </w:r>
            <w:r w:rsidR="00873C3F">
              <w:rPr>
                <w:b/>
                <w:bCs/>
                <w:sz w:val="16"/>
                <w:szCs w:val="16"/>
              </w:rPr>
              <w:t>21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F422AB">
              <w:rPr>
                <w:b/>
                <w:bCs/>
                <w:sz w:val="16"/>
                <w:szCs w:val="16"/>
              </w:rPr>
              <w:t>0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5C3C2F25" w:rsidR="00512CA1" w:rsidRPr="009246A0" w:rsidRDefault="00F422AB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A01B89">
              <w:rPr>
                <w:b/>
                <w:bCs/>
                <w:sz w:val="16"/>
                <w:szCs w:val="16"/>
              </w:rPr>
              <w:t>+40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64AB4260" w:rsidR="006E7D80" w:rsidRPr="009246A0" w:rsidRDefault="003A21B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FF05155" w:rsidR="00A35428" w:rsidRPr="00A01B89" w:rsidRDefault="00A01B89" w:rsidP="007E3807">
            <w:pPr>
              <w:spacing w:before="20" w:after="20"/>
              <w:rPr>
                <w:sz w:val="16"/>
                <w:szCs w:val="16"/>
              </w:rPr>
            </w:pPr>
            <w:r w:rsidRPr="00A01B89">
              <w:rPr>
                <w:sz w:val="16"/>
                <w:szCs w:val="16"/>
              </w:rPr>
              <w:t>Mevsimler ve Özellikleri, Matematik İklim Kuşakları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3CA87A77" w:rsidR="00A35428" w:rsidRPr="00A01B89" w:rsidRDefault="00A01B89" w:rsidP="00EB69C0">
            <w:pPr>
              <w:rPr>
                <w:sz w:val="16"/>
                <w:szCs w:val="16"/>
              </w:rPr>
            </w:pPr>
            <w:r w:rsidRPr="00A01B89">
              <w:rPr>
                <w:sz w:val="16"/>
                <w:szCs w:val="16"/>
              </w:rPr>
              <w:t>9.1.4. Dünya’nın şekli ve hareketlerinin etkilerini değerlendirir.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568AEB6F" w:rsidR="00A103EB" w:rsidRPr="00A01B89" w:rsidRDefault="00A01B89" w:rsidP="00A01B89">
            <w:pPr>
              <w:rPr>
                <w:sz w:val="16"/>
                <w:szCs w:val="16"/>
              </w:rPr>
            </w:pPr>
            <w:r w:rsidRPr="00A01B89">
              <w:rPr>
                <w:sz w:val="16"/>
                <w:szCs w:val="16"/>
              </w:rPr>
              <w:t>Değişim ve sürekliliği algılama, Zamanı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70C53F18" w14:textId="77777777" w:rsidR="00A35428" w:rsidRPr="00A01B89" w:rsidRDefault="00A01B89" w:rsidP="00F72E7C">
            <w:pPr>
              <w:spacing w:before="20" w:after="20"/>
              <w:rPr>
                <w:sz w:val="16"/>
                <w:szCs w:val="16"/>
              </w:rPr>
            </w:pPr>
            <w:r w:rsidRPr="00A01B89">
              <w:rPr>
                <w:sz w:val="16"/>
                <w:szCs w:val="16"/>
              </w:rPr>
              <w:t>21 Mart, 21 Haziran, 23 Eylül ve 21 Aralık tarihlerinin özelliklerine ve bu tarihlerde Türkiye’de yaşanan durumlara değinilir.</w:t>
            </w:r>
          </w:p>
          <w:p w14:paraId="09D07ED5" w14:textId="10EB5BB7" w:rsidR="00A01B89" w:rsidRPr="00241F8A" w:rsidRDefault="00A01B89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A01B89">
              <w:rPr>
                <w:sz w:val="16"/>
                <w:szCs w:val="16"/>
              </w:rPr>
              <w:t>Matematik iklim kuşaklarına değinilir.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48688BA4" w:rsidR="006E0876" w:rsidRPr="00F422AB" w:rsidRDefault="00A01B89" w:rsidP="00F422AB">
            <w:pPr>
              <w:rPr>
                <w:sz w:val="16"/>
                <w:szCs w:val="16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7D5BC211" w14:textId="03E80087" w:rsid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  <w:p w14:paraId="5ED7326B" w14:textId="137B560F" w:rsidR="00873C3F" w:rsidRDefault="00873C3F" w:rsidP="00873C3F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</w:p>
          <w:p w14:paraId="7064FA8F" w14:textId="74F7D531" w:rsidR="005C7214" w:rsidRPr="001563DD" w:rsidRDefault="005C7214" w:rsidP="005C7214">
            <w:pPr>
              <w:rPr>
                <w:b/>
                <w:bCs/>
                <w:sz w:val="22"/>
                <w:szCs w:val="22"/>
              </w:rPr>
            </w:pPr>
            <w:r w:rsidRPr="001563DD">
              <w:rPr>
                <w:b/>
                <w:bCs/>
                <w:sz w:val="22"/>
                <w:szCs w:val="22"/>
              </w:rPr>
              <w:t>Mevsimle</w:t>
            </w:r>
            <w:r w:rsidRPr="001563DD">
              <w:rPr>
                <w:b/>
                <w:bCs/>
                <w:sz w:val="22"/>
                <w:szCs w:val="22"/>
              </w:rPr>
              <w:t>r</w:t>
            </w:r>
          </w:p>
          <w:p w14:paraId="0A5827CB" w14:textId="3F96A9C4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Yılın iklim şartları bakımından farklılık gösteren bölümlerine </w:t>
            </w: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mevsim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denir. Dünya’nın yıllık hareketi ve eksen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eğikliğine bağlı olarak oluşan mevsimlere </w:t>
            </w: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matematiksel mevsimler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denir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14:paraId="2D302052" w14:textId="7054CB90" w:rsidR="005C7214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2FEA8C56" w14:textId="7E91B39D" w:rsidR="006C0912" w:rsidRDefault="006C0912" w:rsidP="006C0912">
            <w:pPr>
              <w:autoSpaceDE w:val="0"/>
              <w:autoSpaceDN w:val="0"/>
              <w:adjustRightInd w:val="0"/>
              <w:jc w:val="center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 wp14:anchorId="36A4809A" wp14:editId="463CF0CB">
                  <wp:extent cx="5142775" cy="1065129"/>
                  <wp:effectExtent l="0" t="0" r="1270" b="190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892" cy="107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9C1A0" w14:textId="77777777" w:rsidR="006C0912" w:rsidRPr="001563DD" w:rsidRDefault="006C0912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44451C60" w14:textId="163C614E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Mevsimlerin başlangıcı olarak dört önemli tarih bulunmaktadır. Bunlar, 21 Haziran-21 Aralık (gün dönümü ya da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563DD">
              <w:rPr>
                <w:noProof w:val="0"/>
                <w:sz w:val="16"/>
                <w:szCs w:val="16"/>
                <w:lang w:eastAsia="tr-TR"/>
              </w:rPr>
              <w:t>solstis</w:t>
            </w:r>
            <w:proofErr w:type="spellEnd"/>
            <w:r w:rsidRPr="001563DD">
              <w:rPr>
                <w:noProof w:val="0"/>
                <w:sz w:val="16"/>
                <w:szCs w:val="16"/>
                <w:lang w:eastAsia="tr-TR"/>
              </w:rPr>
              <w:t>) ve 21 Mart-23 Eylül (ekinoks ya da gece-gündüz eşitliği) tarihleridir.</w:t>
            </w:r>
          </w:p>
          <w:p w14:paraId="0273EB33" w14:textId="299826A2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51A356D2" w14:textId="6B759554" w:rsidR="005C7214" w:rsidRPr="001563DD" w:rsidRDefault="000544A5" w:rsidP="005C7214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0270FA3" wp14:editId="2FEF86AE">
                  <wp:simplePos x="740229" y="6335486"/>
                  <wp:positionH relativeFrom="margin">
                    <wp:posOffset>3368675</wp:posOffset>
                  </wp:positionH>
                  <wp:positionV relativeFrom="margin">
                    <wp:posOffset>2429510</wp:posOffset>
                  </wp:positionV>
                  <wp:extent cx="3112770" cy="128016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77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214"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>21 Mart (Ekinoks)</w:t>
            </w:r>
          </w:p>
          <w:p w14:paraId="5A25E07A" w14:textId="43C627FD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Güneş ışınları öğle vakti Ekvator’a dik açıyla düşer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14:paraId="7A217F3C" w14:textId="4B27AA0E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Ekvator’da öğle vakti düz zeminlerdeki cisimlerin gölgesi oluşmaz.</w:t>
            </w:r>
          </w:p>
          <w:p w14:paraId="721B159B" w14:textId="6B530862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Aydınlanma çemberi kutup noktalarından teğet geçer.</w:t>
            </w:r>
          </w:p>
          <w:p w14:paraId="1418E268" w14:textId="076847E9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Dünya’nın her yerinde gece-gündüz eşitliği (ekinoks) yaşanır.</w:t>
            </w:r>
          </w:p>
          <w:p w14:paraId="53872E35" w14:textId="5ECD2623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Aynı meridyen üzerindeki bütün noktalarda güneş aynı anda doğar, aynı anda batar.</w:t>
            </w:r>
          </w:p>
          <w:p w14:paraId="665F2751" w14:textId="57B4F0D0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Kuzey Yarım Küre’de ilkbahar, Güney Yarım Küre’de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ise sonbahar mevsimi yaşanmaya başlar.</w:t>
            </w:r>
          </w:p>
          <w:p w14:paraId="207FD8ED" w14:textId="2CE95F7B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Bu tarihten sonra Kuzey Yarım Küre’de gündüzler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gecelerden, Güney Yarım Küre’de ise geceler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gündüzlerden daha uzun olmaya başlar.</w:t>
            </w:r>
          </w:p>
          <w:p w14:paraId="635F35C3" w14:textId="77777777" w:rsidR="005C7214" w:rsidRPr="001563DD" w:rsidRDefault="005C7214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Kuzey Kutup Noktası’nda bu tarihten itibaren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6 ay gündüz, Güney Kutup Noktası’nda ise 6 ay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gece yaşanmaya başlar.</w:t>
            </w:r>
          </w:p>
          <w:p w14:paraId="4FB0BE2E" w14:textId="77777777" w:rsidR="006C0912" w:rsidRPr="001563DD" w:rsidRDefault="006C0912" w:rsidP="005C721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62DA17CF" w14:textId="77777777" w:rsidR="003A4B80" w:rsidRPr="001563DD" w:rsidRDefault="003A4B80" w:rsidP="005C7214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>23 Eylül (Ekinoks)</w:t>
            </w:r>
          </w:p>
          <w:p w14:paraId="054BB0B9" w14:textId="5D7B12A8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Güneş ışınları öğle vakti Ekvator’a dik açıyla düşer.</w:t>
            </w:r>
          </w:p>
          <w:p w14:paraId="43C762FA" w14:textId="77777777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Ekvator’da öğle vakti düz zeminlerdeki cisimlerin gölgesi oluşmaz.</w:t>
            </w:r>
          </w:p>
          <w:p w14:paraId="532CEC62" w14:textId="0930332B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Aydınlanma çemberi kutup noktalarından teğet geçer.</w:t>
            </w:r>
          </w:p>
          <w:p w14:paraId="7D754417" w14:textId="05985353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Dünya’nın her yerinde gece-gündüz eşitliği (ekinoks) yaşanır.</w:t>
            </w:r>
          </w:p>
          <w:p w14:paraId="4E96981F" w14:textId="4E400CE6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Aynı meridyen üzerindeki bütün noktalarda güneş aynı anda doğar, aynı anda batar.</w:t>
            </w:r>
          </w:p>
          <w:p w14:paraId="4F531172" w14:textId="096BC76E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Kuzey Yarım Küre’de sonbahar, Güney Yarım Küre’de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ise ilkbahar mevsimi yaşanmaya başlar.</w:t>
            </w:r>
          </w:p>
          <w:p w14:paraId="7B519F50" w14:textId="589365CB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Bu tarihten sonra Kuzey Yarım Küre’de geceler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gündüzlerden, Güney Yarım Küre’de ise gündüzler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gecelerden daha uzun olmaya başlar.</w:t>
            </w:r>
          </w:p>
          <w:p w14:paraId="65392317" w14:textId="075EF867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Kuzey Kutup Noktası’nda bu tarihten itibaren 6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ay gece, Güney Kutup Noktası’nda ise 6 ay gündüz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yaşanmaya başlar.</w:t>
            </w:r>
          </w:p>
          <w:p w14:paraId="2370EA84" w14:textId="290D5DD0" w:rsidR="003A4B80" w:rsidRPr="001563DD" w:rsidRDefault="000544A5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4957F97" wp14:editId="30EF99CD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55245</wp:posOffset>
                  </wp:positionV>
                  <wp:extent cx="3368040" cy="2175510"/>
                  <wp:effectExtent l="0" t="0" r="3810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040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E2DECE" w14:textId="5391F24D" w:rsidR="003A4B80" w:rsidRPr="001563DD" w:rsidRDefault="003A4B80" w:rsidP="003A4B80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>21 Haziran (Gün dönümü)</w:t>
            </w:r>
          </w:p>
          <w:p w14:paraId="7821C598" w14:textId="04B08399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21 Haziran’da Güneş ışınları,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öğle vakti Kuzey Yarım Küre’de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bulunan Yengeç Dönencesi’ne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dik açıyla düşer.</w:t>
            </w:r>
          </w:p>
          <w:p w14:paraId="670DA131" w14:textId="7D82569A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• Yengeç </w:t>
            </w:r>
            <w:proofErr w:type="spellStart"/>
            <w:r w:rsidRPr="001563DD">
              <w:rPr>
                <w:noProof w:val="0"/>
                <w:sz w:val="16"/>
                <w:szCs w:val="16"/>
                <w:lang w:eastAsia="tr-TR"/>
              </w:rPr>
              <w:t>Dönencesi’nde</w:t>
            </w:r>
            <w:proofErr w:type="spellEnd"/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öğle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vakti, düz zeminlerdeki cisimlerin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gölgesi oluşmaz.</w:t>
            </w:r>
          </w:p>
          <w:p w14:paraId="35301F52" w14:textId="28956FF1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Bu tarihten itibaren Kuzey Yarım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Küre’de yaz, Güney Yarım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Küre’de ise kış mevsimi yaşanmaya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başlar.</w:t>
            </w:r>
          </w:p>
          <w:p w14:paraId="55EC48CD" w14:textId="366F8CE3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Kuzey Yarım Küre’de en uzun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gündüz, en kısa gece; Güney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Yarım Küre’de ise en uzun gece,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en kısa gündüz yaşanır.</w:t>
            </w:r>
          </w:p>
          <w:p w14:paraId="6101E10E" w14:textId="78909448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Bu tarihten sonra Kuzey Yarım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Küre’de gündüzler kısalmaya, geceler uzamaya; Güney Yarım Küre’de ise geceler kısalmaya, gündüzler uzamaya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başlar.</w:t>
            </w:r>
          </w:p>
          <w:p w14:paraId="180C1BA3" w14:textId="0451EF17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Aydınlanma çemberi kutup dairelerinden teğet geçer. Bu yüzden Kuzey Kutup Dairesi’nde 24 saat gündüz,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Güney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Kutup Dairesi’nde ise 24 saat gece yaşanır.</w:t>
            </w:r>
          </w:p>
          <w:p w14:paraId="32D569BC" w14:textId="77777777" w:rsidR="003A4B80" w:rsidRPr="001563DD" w:rsidRDefault="003A4B80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Güneyden kuzeye doğru gidildikçe gündüz süreleri uzar.</w:t>
            </w:r>
          </w:p>
          <w:p w14:paraId="5EE35008" w14:textId="3D5B903B" w:rsidR="00D97DAF" w:rsidRDefault="00D97DAF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7CB8EE3D" w14:textId="77777777" w:rsidR="000544A5" w:rsidRPr="001563DD" w:rsidRDefault="000544A5" w:rsidP="003A4B8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0CA49E0" w14:textId="1A5BFD59" w:rsidR="00D97DAF" w:rsidRPr="001563DD" w:rsidRDefault="000544A5" w:rsidP="003A4B80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FAF2892" wp14:editId="3D535B95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-2540</wp:posOffset>
                  </wp:positionV>
                  <wp:extent cx="3354705" cy="2214245"/>
                  <wp:effectExtent l="0" t="0" r="0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05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7DAF"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>21 Aralık (Gün dönümü)</w:t>
            </w:r>
          </w:p>
          <w:p w14:paraId="354BCFC1" w14:textId="7B01DB98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21 Aralık’ta Güneş ışınları, öğle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vakti Güney Yarım Küre’de bulunan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Oğlak Dönencesi’ne dik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açıyla düşer.</w:t>
            </w:r>
          </w:p>
          <w:p w14:paraId="75401CE7" w14:textId="17608E7B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• Oğlak </w:t>
            </w:r>
            <w:proofErr w:type="spellStart"/>
            <w:r w:rsidRPr="001563DD">
              <w:rPr>
                <w:noProof w:val="0"/>
                <w:sz w:val="16"/>
                <w:szCs w:val="16"/>
                <w:lang w:eastAsia="tr-TR"/>
              </w:rPr>
              <w:t>Dönencesi’nde</w:t>
            </w:r>
            <w:proofErr w:type="spellEnd"/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öğle vakti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düz zeminlerdeki cisimlerin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gölgesi oluşmaz.</w:t>
            </w:r>
          </w:p>
          <w:p w14:paraId="4829B2B5" w14:textId="1B01C4D6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Güney Yarım Küre’de en uzun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gündüz, en kısa gece; Kuzey Yarım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Küre’de ise en uzun gece,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en kısa gündüz yaşanır.</w:t>
            </w:r>
          </w:p>
          <w:p w14:paraId="24487560" w14:textId="415015F6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Bu tarihten sonra Güney Yarım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Küre’de gündüzler kısalmaya,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geceler uzamaya; Kuzey Yarım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Küre’de ise geceler kısalmaya,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gündüzler uzamaya başlar.</w:t>
            </w:r>
          </w:p>
          <w:p w14:paraId="0ACBA54A" w14:textId="77777777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Bu tarihten itibaren Güney Yarım Küre’de yaz, Kuzey Yarım Küre’de ise kış mevsimi yaşanmaya başlar.</w:t>
            </w:r>
          </w:p>
          <w:p w14:paraId="6BBAC433" w14:textId="707BD1BE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Aydınlanma çemberi kutup dairelerinden teğet geçer. Bu yüzden Güney Kutup Dairesi’nde 24 saat gündüz,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Kuzey Kutup Dairesi’nde ise 24 saat gece yaşanır.</w:t>
            </w:r>
          </w:p>
          <w:p w14:paraId="46F49B08" w14:textId="77777777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• Kuzeyden güneye doğru gidildikçe gündüz süreleri uzamaktadır.</w:t>
            </w:r>
          </w:p>
          <w:p w14:paraId="7732186D" w14:textId="41ED2CC9" w:rsidR="00D97DAF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42DBE3B3" w14:textId="710B12CE" w:rsidR="000544A5" w:rsidRDefault="000544A5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50DD5B1A" w14:textId="58F5248F" w:rsidR="000544A5" w:rsidRDefault="000544A5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B8857EF" w14:textId="6A2D86A5" w:rsidR="000544A5" w:rsidRDefault="000544A5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6F93575B" w14:textId="6D070582" w:rsidR="000544A5" w:rsidRPr="001563DD" w:rsidRDefault="000544A5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E99C62F" wp14:editId="132CD338">
                  <wp:simplePos x="0" y="0"/>
                  <wp:positionH relativeFrom="column">
                    <wp:posOffset>4531995</wp:posOffset>
                  </wp:positionH>
                  <wp:positionV relativeFrom="paragraph">
                    <wp:posOffset>58420</wp:posOffset>
                  </wp:positionV>
                  <wp:extent cx="1975485" cy="3637280"/>
                  <wp:effectExtent l="0" t="0" r="5715" b="127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363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F9DC50" w14:textId="39E3A393" w:rsidR="00D97DAF" w:rsidRPr="001563DD" w:rsidRDefault="00D97DAF" w:rsidP="00D97DAF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22"/>
                <w:szCs w:val="22"/>
                <w:lang w:eastAsia="tr-TR"/>
              </w:rPr>
            </w:pPr>
            <w:r w:rsidRPr="001563DD">
              <w:rPr>
                <w:b/>
                <w:bCs/>
                <w:noProof w:val="0"/>
                <w:sz w:val="22"/>
                <w:szCs w:val="22"/>
                <w:lang w:eastAsia="tr-TR"/>
              </w:rPr>
              <w:t>İklim Kuşakları</w:t>
            </w:r>
          </w:p>
          <w:p w14:paraId="337EF602" w14:textId="7AE00662" w:rsidR="00D97DAF" w:rsidRPr="001563DD" w:rsidRDefault="00D97DAF" w:rsidP="00D97DAF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56AD9AD0" w14:textId="36764B02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Dünya’nın şekli, yıllık hareket ve eksen eğikliği, sıcak ve soğuk su akıntıları, genel hava dolaşımı ile kara ve</w:t>
            </w:r>
            <w:r w:rsid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denizlerin dağılışı yeryüzünde farklı iklim kuşaklarını ortaya çıkarmıştır.</w:t>
            </w:r>
          </w:p>
          <w:p w14:paraId="212E63B9" w14:textId="77777777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756E0E53" w14:textId="77777777" w:rsidR="00D97DAF" w:rsidRPr="000544A5" w:rsidRDefault="00D97DAF" w:rsidP="00D97DAF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  <w:r w:rsidRPr="000544A5"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>Matematik iklim kuşakları</w:t>
            </w:r>
          </w:p>
          <w:p w14:paraId="3AEB91FD" w14:textId="77777777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Dünya’nın yıllık hareketi ve eksen eğikliğine bağlı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olarak Güneş ışınlarının yere düşme açısı yıl boyunca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değişir. Buna göre belirlenen iklim kuşaklarına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matematik iklim kuşakları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denir. Güneş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ışınları dönencelere yılda bir defa, dönenceler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arasına ise yılda iki defa dik açıyla düşer. Yengeç ve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Oğlak dönenceleri arasında kalan bölgeye </w:t>
            </w: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>tropikal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kuşak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denir. Kuzey ve Güney Yarım Küre’de dönenceler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ile kutup daireleri arasında kalan bölgeye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orta kuşak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denir. Bu kuşağa Güneş ışınları dik açıyla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düşmez. Bu kuşakta dört mevsim belirgin olarak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yaşanır. Kutup daireleri ile kutup noktaları arasında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kalan bölgeye de </w:t>
            </w: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kutup kuşağı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denir. Güneş ışınlarının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en dar açıyla düştüğü kuşaktır.</w:t>
            </w:r>
          </w:p>
          <w:p w14:paraId="6334D469" w14:textId="77777777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6EBBB094" w14:textId="67BC8711" w:rsidR="00D97DAF" w:rsidRPr="000544A5" w:rsidRDefault="00D97DAF" w:rsidP="00D97DAF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</w:pPr>
            <w:r w:rsidRPr="000544A5"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>Sıcaklık</w:t>
            </w:r>
            <w:r w:rsidRPr="000544A5">
              <w:rPr>
                <w:b/>
                <w:bCs/>
                <w:noProof w:val="0"/>
                <w:color w:val="FF0000"/>
                <w:sz w:val="18"/>
                <w:szCs w:val="18"/>
                <w:lang w:eastAsia="tr-TR"/>
              </w:rPr>
              <w:t xml:space="preserve"> kuşakları</w:t>
            </w:r>
          </w:p>
          <w:p w14:paraId="306FFA20" w14:textId="77777777" w:rsidR="00D97DAF" w:rsidRPr="001563DD" w:rsidRDefault="00D97DAF" w:rsidP="00D97DA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1563DD">
              <w:rPr>
                <w:noProof w:val="0"/>
                <w:sz w:val="16"/>
                <w:szCs w:val="16"/>
                <w:lang w:eastAsia="tr-TR"/>
              </w:rPr>
              <w:t>Güneş ışınlarının yere düşme açısının yanında iklim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kuşakları üzerinde etkili olan diğer faktörler; sıcak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ve soğuk su akıntıları, genel hava dolaşımı, kara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ve denizlerin dağılışının etkisiyle belirlenen iklim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kuşaklarına </w:t>
            </w:r>
            <w:r w:rsidRPr="001563DD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sıcaklık kuşakları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denir.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Sıcaklık kuşaklarının oluşmasında temel etken Dünya’nın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şeklidir. Bu kuşakların sınırlarını, matematik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iklim kuşaklarında olduğu gibi kesin sınırlarla belirlemek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mümkün değildir. Ayrıca bu sınırlar iki yarım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kürede de eşit değildir. Kuzey Yarım Küre’de sıcak ve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ılıman kuşak, Güney Yarım Küre’de ise soğuk kuşak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daha geniştir. Bu durumun en önemli nedeni kara ve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1563DD">
              <w:rPr>
                <w:noProof w:val="0"/>
                <w:sz w:val="16"/>
                <w:szCs w:val="16"/>
                <w:lang w:eastAsia="tr-TR"/>
              </w:rPr>
              <w:t>denizlerin yarım kürelerdeki dağılışının farklı olmasıdır.</w:t>
            </w:r>
          </w:p>
          <w:p w14:paraId="43CE8397" w14:textId="77777777" w:rsidR="00D97DAF" w:rsidRDefault="00D97DAF" w:rsidP="00D97DAF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  <w:p w14:paraId="31C7C22F" w14:textId="52DB5812" w:rsidR="00D97DAF" w:rsidRPr="00D97DAF" w:rsidRDefault="00D97DAF" w:rsidP="00D97DAF">
            <w:pPr>
              <w:autoSpaceDE w:val="0"/>
              <w:autoSpaceDN w:val="0"/>
              <w:adjustRightInd w:val="0"/>
              <w:rPr>
                <w:rFonts w:ascii="Lora-Regular" w:hAnsi="Lora-Regular" w:cs="Lora-Regular"/>
                <w:noProof w:val="0"/>
                <w:sz w:val="20"/>
                <w:szCs w:val="20"/>
                <w:lang w:eastAsia="tr-TR"/>
              </w:rPr>
            </w:pP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52844" w14:textId="3C7C247D" w:rsidR="005C7214" w:rsidRDefault="007115E3" w:rsidP="005C7214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Mevsim nedir nasıl oluşur</w:t>
            </w:r>
            <w:r w:rsidR="00DC06C5">
              <w:rPr>
                <w:sz w:val="16"/>
                <w:szCs w:val="16"/>
              </w:rPr>
              <w:t>?</w:t>
            </w:r>
          </w:p>
          <w:p w14:paraId="0190A3DC" w14:textId="24EAD73C" w:rsidR="007115E3" w:rsidRPr="007115E3" w:rsidRDefault="007115E3" w:rsidP="005C7214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7115E3">
              <w:rPr>
                <w:noProof w:val="0"/>
                <w:sz w:val="16"/>
                <w:szCs w:val="16"/>
                <w:lang w:eastAsia="tr-TR"/>
              </w:rPr>
              <w:t>Dünya’nın her yerinde aynı zamanda aynı mevsim mi yaşanır?</w:t>
            </w:r>
          </w:p>
          <w:p w14:paraId="6A9757E8" w14:textId="44B4D89C" w:rsidR="005C7214" w:rsidRDefault="007115E3" w:rsidP="005C7214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Mart ve 23 Eylül tüm dünyada gece gündüz süresi </w:t>
            </w:r>
            <w:r>
              <w:rPr>
                <w:sz w:val="16"/>
                <w:szCs w:val="16"/>
              </w:rPr>
              <w:t>neden</w:t>
            </w:r>
            <w:r>
              <w:rPr>
                <w:sz w:val="16"/>
                <w:szCs w:val="16"/>
              </w:rPr>
              <w:t xml:space="preserve"> eşittir?</w:t>
            </w:r>
          </w:p>
          <w:p w14:paraId="68E6B92D" w14:textId="3E535363" w:rsidR="007115E3" w:rsidRDefault="007115E3" w:rsidP="005C7214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Haziran tarihinde Ekvatordan Kuzey Kutbuna yolculuk yapan bir kişi gece gündüz süresi hakkında neler söyler?</w:t>
            </w:r>
          </w:p>
          <w:p w14:paraId="0521C99C" w14:textId="77777777" w:rsidR="007115E3" w:rsidRDefault="007115E3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7115E3">
              <w:rPr>
                <w:sz w:val="16"/>
                <w:szCs w:val="16"/>
              </w:rPr>
              <w:t xml:space="preserve">Aşağıdakilerden hangisi 23 Eylül tarihinde Türkiye'de yaşanan durumlardan biri </w:t>
            </w:r>
            <w:r w:rsidRPr="007115E3">
              <w:rPr>
                <w:sz w:val="16"/>
                <w:szCs w:val="16"/>
                <w:u w:val="single"/>
              </w:rPr>
              <w:t>değildir</w:t>
            </w:r>
            <w:r w:rsidRPr="007115E3">
              <w:rPr>
                <w:sz w:val="16"/>
                <w:szCs w:val="16"/>
              </w:rPr>
              <w:t xml:space="preserve">? </w:t>
            </w:r>
          </w:p>
          <w:p w14:paraId="16D42531" w14:textId="77777777" w:rsidR="007115E3" w:rsidRDefault="007115E3" w:rsidP="007115E3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7115E3">
              <w:rPr>
                <w:sz w:val="16"/>
                <w:szCs w:val="16"/>
              </w:rPr>
              <w:t xml:space="preserve">A) Gece ve gündüzün eşit olması </w:t>
            </w:r>
          </w:p>
          <w:p w14:paraId="12C69740" w14:textId="77777777" w:rsidR="007115E3" w:rsidRDefault="007115E3" w:rsidP="007115E3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7115E3">
              <w:rPr>
                <w:sz w:val="16"/>
                <w:szCs w:val="16"/>
              </w:rPr>
              <w:t xml:space="preserve">B) Sonbahar mevsiminin başlaması </w:t>
            </w:r>
          </w:p>
          <w:p w14:paraId="4887E101" w14:textId="77777777" w:rsidR="007115E3" w:rsidRDefault="007115E3" w:rsidP="007115E3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7115E3">
              <w:rPr>
                <w:sz w:val="16"/>
                <w:szCs w:val="16"/>
              </w:rPr>
              <w:t xml:space="preserve">C) Gölge boyunun giderek kısalması </w:t>
            </w:r>
          </w:p>
          <w:p w14:paraId="01CACC59" w14:textId="77777777" w:rsidR="007115E3" w:rsidRDefault="007115E3" w:rsidP="007115E3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7115E3">
              <w:rPr>
                <w:sz w:val="16"/>
                <w:szCs w:val="16"/>
              </w:rPr>
              <w:t xml:space="preserve">D) Aynı meridyendeki noktalarda Güneş'in aynı anda doğması </w:t>
            </w:r>
          </w:p>
          <w:p w14:paraId="521A8F28" w14:textId="1FCFCBD1" w:rsidR="00DC06C5" w:rsidRPr="007115E3" w:rsidRDefault="007115E3" w:rsidP="007115E3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7115E3">
              <w:rPr>
                <w:sz w:val="16"/>
                <w:szCs w:val="16"/>
              </w:rPr>
              <w:t>E) Güneş'in yerel saatle 6.00'da doğması</w:t>
            </w:r>
          </w:p>
          <w:p w14:paraId="5FF2E033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Regular">
    <w:altName w:val="Lora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544A5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563D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21B9"/>
    <w:rsid w:val="003A46E3"/>
    <w:rsid w:val="003A4B80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23D4C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C7214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0912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115E3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42253"/>
    <w:rsid w:val="008523CF"/>
    <w:rsid w:val="00853C1D"/>
    <w:rsid w:val="008576FF"/>
    <w:rsid w:val="00864F91"/>
    <w:rsid w:val="0086664E"/>
    <w:rsid w:val="00867C9F"/>
    <w:rsid w:val="00873C3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1B89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97DAF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22AB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873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73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873C3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styleId="Gl">
    <w:name w:val="Strong"/>
    <w:basedOn w:val="VarsaylanParagrafYazTipi"/>
    <w:uiPriority w:val="22"/>
    <w:qFormat/>
    <w:rsid w:val="00873C3F"/>
    <w:rPr>
      <w:b/>
      <w:bCs/>
    </w:rPr>
  </w:style>
  <w:style w:type="character" w:customStyle="1" w:styleId="Balk1Char">
    <w:name w:val="Başlık 1 Char"/>
    <w:basedOn w:val="VarsaylanParagrafYazTipi"/>
    <w:link w:val="Balk1"/>
    <w:rsid w:val="00873C3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Mevsimler ve Özellikleri Günlük Plan</vt:lpstr>
    </vt:vector>
  </TitlesOfParts>
  <Company>cografyahocasi.com</Company>
  <LinksUpToDate>false</LinksUpToDate>
  <CharactersWithSpaces>7534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Mevsimler ve Özellikleri Günlük Plan</dc:title>
  <dc:subject>Coğrafya Ders Planları</dc:subject>
  <dc:creator>cografyahocasi.com</dc:creator>
  <cp:keywords>cografyahocasi.com</cp:keywords>
  <dc:description>Coğrafya Günlük Plan</dc:description>
  <cp:lastModifiedBy>H.Abdullah Koyuncu</cp:lastModifiedBy>
  <cp:revision>8</cp:revision>
  <cp:lastPrinted>2009-01-06T22:36:00Z</cp:lastPrinted>
  <dcterms:created xsi:type="dcterms:W3CDTF">2022-10-15T16:59:00Z</dcterms:created>
  <dcterms:modified xsi:type="dcterms:W3CDTF">2022-10-15T17:41:00Z</dcterms:modified>
  <cp:category>cografyahocasi.com</cp:category>
  <cp:contentStatus>cografyahocasi.com</cp:contentStatus>
</cp:coreProperties>
</file>