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9970" w14:textId="7CD0F918" w:rsidR="00A6056B" w:rsidRPr="008506C4" w:rsidRDefault="00AF11E0" w:rsidP="00A6056B">
      <w:pPr>
        <w:pStyle w:val="Balk9"/>
        <w:rPr>
          <w:rFonts w:ascii="Times New Roman" w:hAnsi="Times New Roman" w:cs="Times New Roman"/>
          <w:noProof/>
          <w:sz w:val="20"/>
          <w:szCs w:val="20"/>
        </w:rPr>
      </w:pPr>
      <w:r w:rsidRPr="008506C4">
        <w:rPr>
          <w:rFonts w:ascii="Times New Roman" w:hAnsi="Times New Roman" w:cs="Times New Roman"/>
          <w:noProof/>
          <w:sz w:val="20"/>
          <w:szCs w:val="20"/>
        </w:rPr>
        <w:t>………………………………………………………….</w:t>
      </w:r>
      <w:r w:rsidR="0057595A" w:rsidRPr="008506C4">
        <w:rPr>
          <w:rFonts w:ascii="Times New Roman" w:hAnsi="Times New Roman" w:cs="Times New Roman"/>
          <w:noProof/>
          <w:sz w:val="20"/>
          <w:szCs w:val="20"/>
        </w:rPr>
        <w:t xml:space="preserve"> LİSESİ</w:t>
      </w:r>
      <w:r w:rsidR="00B4198C" w:rsidRPr="008506C4">
        <w:rPr>
          <w:rFonts w:ascii="Times New Roman" w:hAnsi="Times New Roman" w:cs="Times New Roman"/>
          <w:noProof/>
          <w:sz w:val="20"/>
          <w:szCs w:val="20"/>
        </w:rPr>
        <w:t xml:space="preserve"> </w:t>
      </w:r>
      <w:r w:rsidR="00220CFD" w:rsidRPr="008506C4">
        <w:rPr>
          <w:rFonts w:ascii="Times New Roman" w:hAnsi="Times New Roman" w:cs="Times New Roman"/>
          <w:noProof/>
          <w:sz w:val="20"/>
          <w:szCs w:val="20"/>
        </w:rPr>
        <w:t xml:space="preserve">COĞRAFYA </w:t>
      </w:r>
      <w:r w:rsidR="007C607D">
        <w:rPr>
          <w:rFonts w:ascii="Times New Roman" w:hAnsi="Times New Roman" w:cs="Times New Roman"/>
          <w:noProof/>
          <w:sz w:val="20"/>
          <w:szCs w:val="20"/>
        </w:rPr>
        <w:t>1</w:t>
      </w:r>
      <w:r w:rsidR="00716B23">
        <w:rPr>
          <w:rFonts w:ascii="Times New Roman" w:hAnsi="Times New Roman" w:cs="Times New Roman"/>
          <w:noProof/>
          <w:sz w:val="20"/>
          <w:szCs w:val="20"/>
        </w:rPr>
        <w:t>1</w:t>
      </w:r>
      <w:r w:rsidR="006B1320" w:rsidRPr="008506C4">
        <w:rPr>
          <w:rFonts w:ascii="Times New Roman" w:hAnsi="Times New Roman" w:cs="Times New Roman"/>
          <w:noProof/>
          <w:sz w:val="20"/>
          <w:szCs w:val="20"/>
        </w:rPr>
        <w:t xml:space="preserve"> DERS PLANI</w:t>
      </w:r>
    </w:p>
    <w:p w14:paraId="7A2E2FE1" w14:textId="1F469DCE" w:rsidR="00867C9F" w:rsidRPr="009246A0" w:rsidRDefault="002E5016" w:rsidP="00867C9F">
      <w:pPr>
        <w:spacing w:before="20" w:after="20"/>
        <w:ind w:hanging="360"/>
        <w:jc w:val="both"/>
        <w:rPr>
          <w:b/>
          <w:bCs/>
          <w:sz w:val="16"/>
          <w:szCs w:val="16"/>
        </w:rPr>
      </w:pPr>
      <w:r>
        <w:rPr>
          <w:b/>
          <w:bCs/>
          <w:sz w:val="16"/>
          <w:szCs w:val="16"/>
        </w:rPr>
        <w:t xml:space="preserve">   </w:t>
      </w:r>
      <w:r w:rsidR="008D288F" w:rsidRPr="009246A0">
        <w:rPr>
          <w:b/>
          <w:bCs/>
          <w:sz w:val="16"/>
          <w:szCs w:val="16"/>
        </w:rPr>
        <w:t>BÖLÜM I</w:t>
      </w:r>
    </w:p>
    <w:tbl>
      <w:tblPr>
        <w:tblStyle w:val="TabloKlavuzu"/>
        <w:tblW w:w="10312" w:type="dxa"/>
        <w:tblInd w:w="-252" w:type="dxa"/>
        <w:tblLayout w:type="fixed"/>
        <w:tblLook w:val="01E0" w:firstRow="1" w:lastRow="1" w:firstColumn="1" w:lastColumn="1" w:noHBand="0" w:noVBand="0"/>
      </w:tblPr>
      <w:tblGrid>
        <w:gridCol w:w="3060"/>
        <w:gridCol w:w="5040"/>
        <w:gridCol w:w="794"/>
        <w:gridCol w:w="1418"/>
      </w:tblGrid>
      <w:tr w:rsidR="00867C9F" w:rsidRPr="009246A0" w14:paraId="16EFD888" w14:textId="77777777" w:rsidTr="00DE7E45">
        <w:tc>
          <w:tcPr>
            <w:tcW w:w="3060" w:type="dxa"/>
            <w:vAlign w:val="center"/>
          </w:tcPr>
          <w:p w14:paraId="58EFD4E8" w14:textId="77777777" w:rsidR="00867C9F" w:rsidRPr="009246A0" w:rsidRDefault="00867C9F" w:rsidP="00AC4B1C">
            <w:pPr>
              <w:spacing w:before="20" w:after="20"/>
              <w:rPr>
                <w:b/>
                <w:sz w:val="16"/>
                <w:szCs w:val="16"/>
              </w:rPr>
            </w:pPr>
            <w:r w:rsidRPr="009246A0">
              <w:rPr>
                <w:b/>
                <w:sz w:val="16"/>
                <w:szCs w:val="16"/>
              </w:rPr>
              <w:t>Dersin adı</w:t>
            </w:r>
          </w:p>
        </w:tc>
        <w:tc>
          <w:tcPr>
            <w:tcW w:w="5040" w:type="dxa"/>
          </w:tcPr>
          <w:p w14:paraId="03C7A007" w14:textId="28CFC169" w:rsidR="00867C9F" w:rsidRPr="009246A0" w:rsidRDefault="002A5A28" w:rsidP="00867C9F">
            <w:pPr>
              <w:spacing w:before="20" w:after="20"/>
              <w:jc w:val="both"/>
              <w:rPr>
                <w:bCs/>
                <w:sz w:val="16"/>
                <w:szCs w:val="16"/>
              </w:rPr>
            </w:pPr>
            <w:r>
              <w:rPr>
                <w:sz w:val="16"/>
                <w:szCs w:val="16"/>
              </w:rPr>
              <w:t xml:space="preserve">Seçmeli </w:t>
            </w:r>
            <w:r w:rsidR="006B1320" w:rsidRPr="009246A0">
              <w:rPr>
                <w:sz w:val="16"/>
                <w:szCs w:val="16"/>
              </w:rPr>
              <w:t>Coğrafya</w:t>
            </w:r>
          </w:p>
        </w:tc>
        <w:tc>
          <w:tcPr>
            <w:tcW w:w="794" w:type="dxa"/>
          </w:tcPr>
          <w:p w14:paraId="1C52D48F" w14:textId="77777777" w:rsidR="00867C9F" w:rsidRPr="009246A0" w:rsidRDefault="00867C9F" w:rsidP="00512CA1">
            <w:pPr>
              <w:spacing w:before="20" w:after="20"/>
              <w:rPr>
                <w:b/>
                <w:bCs/>
                <w:sz w:val="16"/>
                <w:szCs w:val="16"/>
              </w:rPr>
            </w:pPr>
            <w:r w:rsidRPr="009246A0">
              <w:rPr>
                <w:b/>
                <w:bCs/>
                <w:sz w:val="16"/>
                <w:szCs w:val="16"/>
              </w:rPr>
              <w:t>TARİH</w:t>
            </w:r>
          </w:p>
        </w:tc>
        <w:tc>
          <w:tcPr>
            <w:tcW w:w="1418" w:type="dxa"/>
          </w:tcPr>
          <w:p w14:paraId="30B12547" w14:textId="3DFC9705" w:rsidR="00867C9F" w:rsidRPr="009246A0" w:rsidRDefault="00BC16CD" w:rsidP="00512CA1">
            <w:pPr>
              <w:spacing w:before="20" w:after="20"/>
              <w:rPr>
                <w:b/>
                <w:bCs/>
                <w:sz w:val="16"/>
                <w:szCs w:val="16"/>
              </w:rPr>
            </w:pPr>
            <w:r>
              <w:rPr>
                <w:b/>
                <w:bCs/>
                <w:sz w:val="16"/>
                <w:szCs w:val="16"/>
              </w:rPr>
              <w:t>1</w:t>
            </w:r>
            <w:r w:rsidR="006C7B52">
              <w:rPr>
                <w:b/>
                <w:bCs/>
                <w:sz w:val="16"/>
                <w:szCs w:val="16"/>
              </w:rPr>
              <w:t>6</w:t>
            </w:r>
            <w:r w:rsidR="00272F36">
              <w:rPr>
                <w:b/>
                <w:bCs/>
                <w:sz w:val="16"/>
                <w:szCs w:val="16"/>
              </w:rPr>
              <w:t>-</w:t>
            </w:r>
            <w:r>
              <w:rPr>
                <w:b/>
                <w:bCs/>
                <w:sz w:val="16"/>
                <w:szCs w:val="16"/>
              </w:rPr>
              <w:t>2</w:t>
            </w:r>
            <w:r w:rsidR="006C7B52">
              <w:rPr>
                <w:b/>
                <w:bCs/>
                <w:sz w:val="16"/>
                <w:szCs w:val="16"/>
              </w:rPr>
              <w:t>0</w:t>
            </w:r>
            <w:r w:rsidR="001C1201">
              <w:rPr>
                <w:b/>
                <w:bCs/>
                <w:sz w:val="16"/>
                <w:szCs w:val="16"/>
              </w:rPr>
              <w:t>/</w:t>
            </w:r>
            <w:r>
              <w:rPr>
                <w:b/>
                <w:bCs/>
                <w:sz w:val="16"/>
                <w:szCs w:val="16"/>
              </w:rPr>
              <w:t>0</w:t>
            </w:r>
            <w:r w:rsidR="00DE7E45">
              <w:rPr>
                <w:b/>
                <w:bCs/>
                <w:sz w:val="16"/>
                <w:szCs w:val="16"/>
              </w:rPr>
              <w:t>1</w:t>
            </w:r>
            <w:r w:rsidR="00660AC9" w:rsidRPr="009246A0">
              <w:rPr>
                <w:b/>
                <w:bCs/>
                <w:sz w:val="16"/>
                <w:szCs w:val="16"/>
              </w:rPr>
              <w:t>/20</w:t>
            </w:r>
            <w:r w:rsidR="00627C52">
              <w:rPr>
                <w:b/>
                <w:bCs/>
                <w:sz w:val="16"/>
                <w:szCs w:val="16"/>
              </w:rPr>
              <w:t>2</w:t>
            </w:r>
            <w:r>
              <w:rPr>
                <w:b/>
                <w:bCs/>
                <w:sz w:val="16"/>
                <w:szCs w:val="16"/>
              </w:rPr>
              <w:t>3</w:t>
            </w:r>
          </w:p>
        </w:tc>
      </w:tr>
      <w:tr w:rsidR="00512CA1" w:rsidRPr="009246A0" w14:paraId="32FFBF95" w14:textId="77777777" w:rsidTr="00DE7E45">
        <w:tc>
          <w:tcPr>
            <w:tcW w:w="3060" w:type="dxa"/>
            <w:vAlign w:val="center"/>
          </w:tcPr>
          <w:p w14:paraId="0A5294AE" w14:textId="77777777" w:rsidR="00512CA1" w:rsidRPr="009246A0" w:rsidRDefault="00512CA1" w:rsidP="00AC4B1C">
            <w:pPr>
              <w:spacing w:before="20" w:after="20"/>
              <w:rPr>
                <w:b/>
                <w:sz w:val="16"/>
                <w:szCs w:val="16"/>
              </w:rPr>
            </w:pPr>
            <w:r w:rsidRPr="009246A0">
              <w:rPr>
                <w:b/>
                <w:sz w:val="16"/>
                <w:szCs w:val="16"/>
              </w:rPr>
              <w:t>Sınıf</w:t>
            </w:r>
          </w:p>
        </w:tc>
        <w:tc>
          <w:tcPr>
            <w:tcW w:w="5040" w:type="dxa"/>
          </w:tcPr>
          <w:p w14:paraId="1D1E7E53" w14:textId="2AEBAB6B" w:rsidR="00512CA1" w:rsidRPr="009246A0" w:rsidRDefault="00DD3BFC" w:rsidP="00867C9F">
            <w:pPr>
              <w:spacing w:before="20" w:after="20"/>
              <w:jc w:val="both"/>
              <w:rPr>
                <w:bCs/>
                <w:sz w:val="16"/>
                <w:szCs w:val="16"/>
              </w:rPr>
            </w:pPr>
            <w:r>
              <w:rPr>
                <w:bCs/>
                <w:sz w:val="16"/>
                <w:szCs w:val="16"/>
              </w:rPr>
              <w:t>1</w:t>
            </w:r>
            <w:r w:rsidR="002A5A28">
              <w:rPr>
                <w:bCs/>
                <w:sz w:val="16"/>
                <w:szCs w:val="16"/>
              </w:rPr>
              <w:t>1</w:t>
            </w:r>
          </w:p>
        </w:tc>
        <w:tc>
          <w:tcPr>
            <w:tcW w:w="794" w:type="dxa"/>
          </w:tcPr>
          <w:p w14:paraId="35E108F3" w14:textId="77777777" w:rsidR="00512CA1" w:rsidRPr="009246A0" w:rsidRDefault="00512CA1" w:rsidP="00512CA1">
            <w:pPr>
              <w:spacing w:before="20" w:after="20"/>
              <w:rPr>
                <w:bCs/>
                <w:sz w:val="16"/>
                <w:szCs w:val="16"/>
              </w:rPr>
            </w:pPr>
            <w:r w:rsidRPr="009246A0">
              <w:rPr>
                <w:b/>
                <w:sz w:val="16"/>
                <w:szCs w:val="16"/>
              </w:rPr>
              <w:t>SÜRE</w:t>
            </w:r>
          </w:p>
        </w:tc>
        <w:tc>
          <w:tcPr>
            <w:tcW w:w="1418" w:type="dxa"/>
          </w:tcPr>
          <w:p w14:paraId="1521211B" w14:textId="266E3736" w:rsidR="00512CA1" w:rsidRPr="009246A0" w:rsidRDefault="00BC16CD" w:rsidP="00512CA1">
            <w:pPr>
              <w:spacing w:before="20" w:after="20"/>
              <w:rPr>
                <w:b/>
                <w:bCs/>
                <w:sz w:val="16"/>
                <w:szCs w:val="16"/>
              </w:rPr>
            </w:pPr>
            <w:r>
              <w:rPr>
                <w:b/>
                <w:bCs/>
                <w:sz w:val="16"/>
                <w:szCs w:val="16"/>
              </w:rPr>
              <w:t>12</w:t>
            </w:r>
            <w:r w:rsidR="006C7B52">
              <w:rPr>
                <w:b/>
                <w:bCs/>
                <w:sz w:val="16"/>
                <w:szCs w:val="16"/>
              </w:rPr>
              <w:t>0</w:t>
            </w:r>
            <w:r w:rsidR="00627C52">
              <w:rPr>
                <w:b/>
                <w:bCs/>
                <w:sz w:val="16"/>
                <w:szCs w:val="16"/>
              </w:rPr>
              <w:t xml:space="preserve"> </w:t>
            </w:r>
            <w:r w:rsidR="005F0232">
              <w:rPr>
                <w:b/>
                <w:bCs/>
                <w:sz w:val="16"/>
                <w:szCs w:val="16"/>
              </w:rPr>
              <w:t>dk</w:t>
            </w:r>
          </w:p>
        </w:tc>
      </w:tr>
      <w:tr w:rsidR="006E7D80" w:rsidRPr="009246A0" w14:paraId="4D8DB9F2" w14:textId="77777777" w:rsidTr="00DC06C5">
        <w:tc>
          <w:tcPr>
            <w:tcW w:w="3060" w:type="dxa"/>
            <w:vAlign w:val="center"/>
          </w:tcPr>
          <w:p w14:paraId="18658881" w14:textId="77777777" w:rsidR="006E7D80" w:rsidRPr="009246A0" w:rsidRDefault="00220CFD" w:rsidP="00AC4B1C">
            <w:pPr>
              <w:spacing w:before="20" w:after="20"/>
              <w:rPr>
                <w:b/>
                <w:sz w:val="16"/>
                <w:szCs w:val="16"/>
              </w:rPr>
            </w:pPr>
            <w:r>
              <w:rPr>
                <w:b/>
                <w:sz w:val="16"/>
                <w:szCs w:val="16"/>
              </w:rPr>
              <w:t>Öğrenme alanı</w:t>
            </w:r>
          </w:p>
        </w:tc>
        <w:tc>
          <w:tcPr>
            <w:tcW w:w="7252" w:type="dxa"/>
            <w:gridSpan w:val="3"/>
          </w:tcPr>
          <w:p w14:paraId="0A327A62" w14:textId="6454E656" w:rsidR="006E7D80" w:rsidRPr="009246A0" w:rsidRDefault="00D2073E" w:rsidP="006E7D80">
            <w:pPr>
              <w:spacing w:before="20" w:after="20"/>
              <w:jc w:val="both"/>
              <w:rPr>
                <w:bCs/>
                <w:sz w:val="16"/>
                <w:szCs w:val="16"/>
              </w:rPr>
            </w:pPr>
            <w:r>
              <w:rPr>
                <w:bCs/>
                <w:sz w:val="16"/>
                <w:szCs w:val="16"/>
              </w:rPr>
              <w:t>B</w:t>
            </w:r>
            <w:r w:rsidR="005D2D4E">
              <w:rPr>
                <w:bCs/>
                <w:sz w:val="16"/>
                <w:szCs w:val="16"/>
              </w:rPr>
              <w:t>)</w:t>
            </w:r>
            <w:r w:rsidR="00627C52">
              <w:rPr>
                <w:bCs/>
                <w:sz w:val="16"/>
                <w:szCs w:val="16"/>
              </w:rPr>
              <w:t xml:space="preserve"> </w:t>
            </w:r>
            <w:r>
              <w:rPr>
                <w:bCs/>
                <w:sz w:val="16"/>
                <w:szCs w:val="16"/>
              </w:rPr>
              <w:t xml:space="preserve">Beşeri </w:t>
            </w:r>
            <w:r w:rsidR="00F575C9">
              <w:rPr>
                <w:bCs/>
                <w:sz w:val="16"/>
                <w:szCs w:val="16"/>
              </w:rPr>
              <w:t>Sistemler</w:t>
            </w:r>
          </w:p>
        </w:tc>
      </w:tr>
      <w:tr w:rsidR="00867C9F" w:rsidRPr="009246A0" w14:paraId="1545C22C" w14:textId="77777777" w:rsidTr="00DC06C5">
        <w:tc>
          <w:tcPr>
            <w:tcW w:w="3060" w:type="dxa"/>
            <w:tcBorders>
              <w:bottom w:val="single" w:sz="4" w:space="0" w:color="auto"/>
            </w:tcBorders>
            <w:vAlign w:val="center"/>
          </w:tcPr>
          <w:p w14:paraId="51236988" w14:textId="77777777" w:rsidR="00867C9F" w:rsidRPr="009246A0" w:rsidRDefault="00867C9F" w:rsidP="00AC4B1C">
            <w:pPr>
              <w:spacing w:before="20" w:after="20"/>
              <w:rPr>
                <w:b/>
                <w:sz w:val="16"/>
                <w:szCs w:val="16"/>
              </w:rPr>
            </w:pPr>
            <w:r w:rsidRPr="009246A0">
              <w:rPr>
                <w:b/>
                <w:sz w:val="16"/>
                <w:szCs w:val="16"/>
              </w:rPr>
              <w:t>Konu</w:t>
            </w:r>
          </w:p>
        </w:tc>
        <w:tc>
          <w:tcPr>
            <w:tcW w:w="7252" w:type="dxa"/>
            <w:gridSpan w:val="3"/>
            <w:tcBorders>
              <w:bottom w:val="single" w:sz="4" w:space="0" w:color="auto"/>
            </w:tcBorders>
          </w:tcPr>
          <w:p w14:paraId="56946078" w14:textId="2A585D12" w:rsidR="00A35428" w:rsidRPr="00BC16CD" w:rsidRDefault="00BC16CD" w:rsidP="002E50DA">
            <w:pPr>
              <w:rPr>
                <w:sz w:val="16"/>
                <w:szCs w:val="16"/>
              </w:rPr>
            </w:pPr>
            <w:r w:rsidRPr="00BC16CD">
              <w:rPr>
                <w:sz w:val="16"/>
                <w:szCs w:val="16"/>
              </w:rPr>
              <w:t>TÜRKİYE’NİN MADENLERİ</w:t>
            </w:r>
          </w:p>
        </w:tc>
      </w:tr>
      <w:tr w:rsidR="00867C9F" w:rsidRPr="009246A0" w14:paraId="2572C13E" w14:textId="77777777" w:rsidTr="00DC06C5">
        <w:tc>
          <w:tcPr>
            <w:tcW w:w="3060" w:type="dxa"/>
            <w:tcBorders>
              <w:top w:val="single" w:sz="4" w:space="0" w:color="auto"/>
              <w:left w:val="nil"/>
              <w:bottom w:val="single" w:sz="4" w:space="0" w:color="auto"/>
              <w:right w:val="nil"/>
            </w:tcBorders>
          </w:tcPr>
          <w:p w14:paraId="028E4C55" w14:textId="77777777" w:rsidR="0042184A" w:rsidRDefault="0042184A" w:rsidP="00867C9F">
            <w:pPr>
              <w:spacing w:before="20" w:after="20"/>
              <w:ind w:hanging="108"/>
              <w:jc w:val="both"/>
              <w:rPr>
                <w:b/>
                <w:bCs/>
                <w:sz w:val="16"/>
                <w:szCs w:val="16"/>
              </w:rPr>
            </w:pPr>
          </w:p>
          <w:p w14:paraId="3036DF03" w14:textId="020E8844" w:rsidR="00867C9F" w:rsidRPr="009246A0" w:rsidRDefault="00867C9F" w:rsidP="00867C9F">
            <w:pPr>
              <w:spacing w:before="20" w:after="20"/>
              <w:ind w:hanging="108"/>
              <w:jc w:val="both"/>
              <w:rPr>
                <w:b/>
                <w:bCs/>
                <w:sz w:val="16"/>
                <w:szCs w:val="16"/>
              </w:rPr>
            </w:pPr>
            <w:r w:rsidRPr="009246A0">
              <w:rPr>
                <w:b/>
                <w:bCs/>
                <w:sz w:val="16"/>
                <w:szCs w:val="16"/>
              </w:rPr>
              <w:t>BÖLÜM II</w:t>
            </w:r>
          </w:p>
        </w:tc>
        <w:tc>
          <w:tcPr>
            <w:tcW w:w="7252" w:type="dxa"/>
            <w:gridSpan w:val="3"/>
            <w:tcBorders>
              <w:top w:val="single" w:sz="4" w:space="0" w:color="auto"/>
              <w:left w:val="nil"/>
              <w:bottom w:val="single" w:sz="4" w:space="0" w:color="auto"/>
              <w:right w:val="nil"/>
            </w:tcBorders>
          </w:tcPr>
          <w:p w14:paraId="44164570" w14:textId="77777777" w:rsidR="00867C9F" w:rsidRPr="009246A0" w:rsidRDefault="00AF11E0" w:rsidP="00867C9F">
            <w:pPr>
              <w:spacing w:before="20" w:after="20"/>
              <w:jc w:val="both"/>
              <w:rPr>
                <w:sz w:val="16"/>
                <w:szCs w:val="16"/>
              </w:rPr>
            </w:pPr>
            <w:r>
              <w:rPr>
                <w:sz w:val="16"/>
                <w:szCs w:val="16"/>
              </w:rPr>
              <w:t xml:space="preserve">                                                                                                                                               </w:t>
            </w:r>
          </w:p>
        </w:tc>
      </w:tr>
      <w:tr w:rsidR="00867C9F" w:rsidRPr="009246A0" w14:paraId="557E8A58" w14:textId="77777777" w:rsidTr="00AF3D83">
        <w:tc>
          <w:tcPr>
            <w:tcW w:w="3060" w:type="dxa"/>
            <w:tcBorders>
              <w:top w:val="single" w:sz="4" w:space="0" w:color="auto"/>
            </w:tcBorders>
            <w:vAlign w:val="center"/>
          </w:tcPr>
          <w:p w14:paraId="3E6C1C0C" w14:textId="77777777" w:rsidR="00867C9F" w:rsidRPr="009246A0" w:rsidRDefault="00627C52" w:rsidP="00AC4B1C">
            <w:pPr>
              <w:spacing w:before="20" w:after="20"/>
              <w:rPr>
                <w:b/>
                <w:sz w:val="16"/>
                <w:szCs w:val="16"/>
              </w:rPr>
            </w:pPr>
            <w:r w:rsidRPr="00627C52">
              <w:rPr>
                <w:b/>
                <w:sz w:val="16"/>
                <w:szCs w:val="16"/>
              </w:rPr>
              <w:t xml:space="preserve">Hedef </w:t>
            </w:r>
            <w:r>
              <w:rPr>
                <w:b/>
                <w:sz w:val="16"/>
                <w:szCs w:val="16"/>
              </w:rPr>
              <w:t>v</w:t>
            </w:r>
            <w:r w:rsidRPr="00627C52">
              <w:rPr>
                <w:b/>
                <w:sz w:val="16"/>
                <w:szCs w:val="16"/>
              </w:rPr>
              <w:t>e Davranışlar                                   Kazanımlar</w:t>
            </w:r>
          </w:p>
        </w:tc>
        <w:tc>
          <w:tcPr>
            <w:tcW w:w="7252" w:type="dxa"/>
            <w:gridSpan w:val="3"/>
            <w:tcBorders>
              <w:top w:val="single" w:sz="4" w:space="0" w:color="auto"/>
            </w:tcBorders>
            <w:vAlign w:val="center"/>
          </w:tcPr>
          <w:p w14:paraId="547CDEDC" w14:textId="2921080B" w:rsidR="00BF68A2" w:rsidRPr="00BC16CD" w:rsidRDefault="00BC16CD" w:rsidP="00EB69C0">
            <w:pPr>
              <w:rPr>
                <w:sz w:val="16"/>
                <w:szCs w:val="16"/>
              </w:rPr>
            </w:pPr>
            <w:r w:rsidRPr="00BC16CD">
              <w:rPr>
                <w:sz w:val="16"/>
                <w:szCs w:val="16"/>
              </w:rPr>
              <w:t>11.2.17. Türkiye'nin madenleri ve enerji kaynaklarının dağılışını açıklar.</w:t>
            </w:r>
          </w:p>
        </w:tc>
      </w:tr>
      <w:tr w:rsidR="00867C9F" w:rsidRPr="009246A0" w14:paraId="5ADC9CC5" w14:textId="77777777" w:rsidTr="00DC06C5">
        <w:tc>
          <w:tcPr>
            <w:tcW w:w="3060" w:type="dxa"/>
            <w:vAlign w:val="center"/>
          </w:tcPr>
          <w:p w14:paraId="728E2570" w14:textId="77777777" w:rsidR="00867C9F" w:rsidRPr="009246A0" w:rsidRDefault="00627C52" w:rsidP="00AC4B1C">
            <w:pPr>
              <w:spacing w:before="20" w:after="20"/>
              <w:rPr>
                <w:b/>
                <w:sz w:val="16"/>
                <w:szCs w:val="16"/>
              </w:rPr>
            </w:pPr>
            <w:r>
              <w:rPr>
                <w:b/>
                <w:sz w:val="16"/>
                <w:szCs w:val="16"/>
              </w:rPr>
              <w:t>Coğrafi Beceriler</w:t>
            </w:r>
          </w:p>
        </w:tc>
        <w:tc>
          <w:tcPr>
            <w:tcW w:w="7252" w:type="dxa"/>
            <w:gridSpan w:val="3"/>
          </w:tcPr>
          <w:p w14:paraId="523F20DD" w14:textId="024177A0" w:rsidR="00A103EB" w:rsidRPr="002E50DA" w:rsidRDefault="002E50DA" w:rsidP="002E50DA">
            <w:pPr>
              <w:rPr>
                <w:sz w:val="16"/>
                <w:szCs w:val="16"/>
              </w:rPr>
            </w:pPr>
            <w:r w:rsidRPr="002E50DA">
              <w:rPr>
                <w:sz w:val="16"/>
                <w:szCs w:val="16"/>
              </w:rPr>
              <w:t>Kanıt kullanma, Tablo, grafik ve diyagram hazırlama ve yorumlama</w:t>
            </w:r>
          </w:p>
        </w:tc>
      </w:tr>
      <w:tr w:rsidR="00867C9F" w:rsidRPr="009246A0" w14:paraId="2230A0CC" w14:textId="77777777" w:rsidTr="00DC06C5">
        <w:tc>
          <w:tcPr>
            <w:tcW w:w="3060" w:type="dxa"/>
            <w:vAlign w:val="center"/>
          </w:tcPr>
          <w:p w14:paraId="5C770D47" w14:textId="77777777" w:rsidR="00867C9F" w:rsidRPr="009246A0" w:rsidRDefault="00867C9F" w:rsidP="00AC4B1C">
            <w:pPr>
              <w:spacing w:before="20" w:after="20"/>
              <w:rPr>
                <w:b/>
                <w:sz w:val="16"/>
                <w:szCs w:val="16"/>
              </w:rPr>
            </w:pPr>
            <w:r w:rsidRPr="009246A0">
              <w:rPr>
                <w:b/>
                <w:sz w:val="16"/>
                <w:szCs w:val="16"/>
              </w:rPr>
              <w:t>Güvenlik Önlemleri (Varsa):</w:t>
            </w:r>
          </w:p>
        </w:tc>
        <w:tc>
          <w:tcPr>
            <w:tcW w:w="7252" w:type="dxa"/>
            <w:gridSpan w:val="3"/>
          </w:tcPr>
          <w:p w14:paraId="5E454338" w14:textId="77777777" w:rsidR="00867C9F" w:rsidRPr="009246A0" w:rsidRDefault="006C5D95" w:rsidP="00867C9F">
            <w:pPr>
              <w:spacing w:before="20" w:after="20"/>
              <w:jc w:val="both"/>
              <w:rPr>
                <w:bCs/>
                <w:sz w:val="16"/>
                <w:szCs w:val="16"/>
              </w:rPr>
            </w:pPr>
            <w:r w:rsidRPr="009246A0">
              <w:rPr>
                <w:bCs/>
                <w:sz w:val="16"/>
                <w:szCs w:val="16"/>
              </w:rPr>
              <w:t>---</w:t>
            </w:r>
          </w:p>
        </w:tc>
      </w:tr>
      <w:tr w:rsidR="00943509" w:rsidRPr="009246A0" w14:paraId="1E9E6CF3" w14:textId="77777777" w:rsidTr="009F3872">
        <w:tc>
          <w:tcPr>
            <w:tcW w:w="3060" w:type="dxa"/>
            <w:vAlign w:val="center"/>
          </w:tcPr>
          <w:p w14:paraId="3E9589B3" w14:textId="77777777" w:rsidR="00943509" w:rsidRPr="009246A0" w:rsidRDefault="00943509" w:rsidP="00943509">
            <w:pPr>
              <w:spacing w:before="20" w:after="20"/>
              <w:rPr>
                <w:b/>
                <w:sz w:val="16"/>
                <w:szCs w:val="16"/>
              </w:rPr>
            </w:pPr>
            <w:r w:rsidRPr="009246A0">
              <w:rPr>
                <w:b/>
                <w:sz w:val="16"/>
                <w:szCs w:val="16"/>
              </w:rPr>
              <w:t>Öğretme-Öğrenme-Yöntem ve Teknikleri</w:t>
            </w:r>
          </w:p>
        </w:tc>
        <w:tc>
          <w:tcPr>
            <w:tcW w:w="7252" w:type="dxa"/>
            <w:gridSpan w:val="3"/>
            <w:vAlign w:val="center"/>
          </w:tcPr>
          <w:p w14:paraId="09D07ED5" w14:textId="37787EBE" w:rsidR="00BF68A2" w:rsidRPr="002E50DA" w:rsidRDefault="00BE46D6" w:rsidP="001B2324">
            <w:pPr>
              <w:rPr>
                <w:sz w:val="16"/>
                <w:szCs w:val="16"/>
              </w:rPr>
            </w:pPr>
            <w:r w:rsidRPr="00BE46D6">
              <w:rPr>
                <w:sz w:val="16"/>
                <w:szCs w:val="16"/>
              </w:rPr>
              <w:t>Madenlerin başlıca özelliklerine (rezerv, kullanım alanları vb.) yer verilir. Ülkemizde çıkarılan madenlerin özelliklerine ve en çok çıkarıldığı yerler verilir. Ayrıca bu madenlerin işlendiği yerler de belirtilir. Harita ve görsellerden yararlanılır. Ülkemizde yaşanan maden kazalarına değinilerek madenlerde alınması gereken iş sağlığı ve güvenliği önlemlerine yer verilir.</w:t>
            </w:r>
          </w:p>
        </w:tc>
      </w:tr>
      <w:tr w:rsidR="00AB0813" w:rsidRPr="009246A0" w14:paraId="3B0E61B9" w14:textId="77777777" w:rsidTr="00DC06C5">
        <w:trPr>
          <w:trHeight w:val="843"/>
        </w:trPr>
        <w:tc>
          <w:tcPr>
            <w:tcW w:w="3060" w:type="dxa"/>
            <w:vAlign w:val="center"/>
          </w:tcPr>
          <w:p w14:paraId="3EC66943" w14:textId="77777777" w:rsidR="00AB0813" w:rsidRPr="009246A0" w:rsidRDefault="00AB0813" w:rsidP="00AC4B1C">
            <w:pPr>
              <w:spacing w:before="20" w:after="20"/>
              <w:rPr>
                <w:b/>
                <w:sz w:val="16"/>
                <w:szCs w:val="16"/>
              </w:rPr>
            </w:pPr>
            <w:r w:rsidRPr="009246A0">
              <w:rPr>
                <w:b/>
                <w:sz w:val="16"/>
                <w:szCs w:val="16"/>
              </w:rPr>
              <w:t>Kullanılan Eğitim Teknolojileri-Araç, Gereçler ve Kaynakça</w:t>
            </w:r>
          </w:p>
          <w:p w14:paraId="5CC11803" w14:textId="77777777" w:rsidR="00AB0813" w:rsidRPr="009246A0" w:rsidRDefault="00AB0813" w:rsidP="00AC4B1C">
            <w:pPr>
              <w:spacing w:before="20" w:after="20"/>
              <w:rPr>
                <w:b/>
                <w:sz w:val="16"/>
                <w:szCs w:val="16"/>
              </w:rPr>
            </w:pPr>
            <w:r w:rsidRPr="009246A0">
              <w:rPr>
                <w:b/>
                <w:sz w:val="16"/>
                <w:szCs w:val="16"/>
              </w:rPr>
              <w:t>* Öğretmen</w:t>
            </w:r>
          </w:p>
          <w:p w14:paraId="76C321C6" w14:textId="77777777" w:rsidR="00AB0813" w:rsidRPr="009246A0" w:rsidRDefault="00AB0813" w:rsidP="00AC4B1C">
            <w:pPr>
              <w:spacing w:before="20" w:after="20"/>
              <w:rPr>
                <w:b/>
                <w:sz w:val="16"/>
                <w:szCs w:val="16"/>
              </w:rPr>
            </w:pPr>
            <w:r w:rsidRPr="009246A0">
              <w:rPr>
                <w:b/>
                <w:sz w:val="16"/>
                <w:szCs w:val="16"/>
              </w:rPr>
              <w:t>* Öğrenci</w:t>
            </w:r>
          </w:p>
        </w:tc>
        <w:tc>
          <w:tcPr>
            <w:tcW w:w="7252" w:type="dxa"/>
            <w:gridSpan w:val="3"/>
          </w:tcPr>
          <w:p w14:paraId="36F39E58" w14:textId="2447C722" w:rsidR="006E0876" w:rsidRPr="009246A0" w:rsidRDefault="002B74E2" w:rsidP="00AB0813">
            <w:pPr>
              <w:spacing w:before="20" w:after="20"/>
              <w:jc w:val="both"/>
              <w:rPr>
                <w:bCs/>
                <w:sz w:val="16"/>
                <w:szCs w:val="16"/>
              </w:rPr>
            </w:pPr>
            <w:r w:rsidRPr="00627C52">
              <w:rPr>
                <w:bCs/>
                <w:sz w:val="16"/>
                <w:szCs w:val="16"/>
              </w:rPr>
              <w:t>Ders kitabı ve yardımcı kitaplar, Etkileşimli tahta, EBA Ders materyalleri, bilgisayar, animasyon ve videolar, haritalar, yeryüzüne ait uydu görüntüleri, grafik, resim ve şekiller.</w:t>
            </w:r>
          </w:p>
        </w:tc>
      </w:tr>
      <w:tr w:rsidR="00DC06C5" w:rsidRPr="009246A0" w14:paraId="577165F5" w14:textId="77777777" w:rsidTr="00DC06C5">
        <w:trPr>
          <w:trHeight w:val="374"/>
        </w:trPr>
        <w:tc>
          <w:tcPr>
            <w:tcW w:w="10312" w:type="dxa"/>
            <w:gridSpan w:val="4"/>
            <w:vAlign w:val="center"/>
          </w:tcPr>
          <w:p w14:paraId="31C7C22F" w14:textId="77777777" w:rsidR="00DC06C5" w:rsidRPr="00DC06C5" w:rsidRDefault="00DC06C5" w:rsidP="00DC06C5">
            <w:pPr>
              <w:spacing w:before="20" w:after="20"/>
              <w:ind w:right="72"/>
              <w:jc w:val="center"/>
              <w:rPr>
                <w:b/>
                <w:bCs/>
                <w:sz w:val="16"/>
                <w:szCs w:val="16"/>
              </w:rPr>
            </w:pPr>
            <w:r w:rsidRPr="00DC06C5">
              <w:rPr>
                <w:b/>
                <w:bCs/>
                <w:sz w:val="16"/>
                <w:szCs w:val="16"/>
              </w:rPr>
              <w:t>Öğretme</w:t>
            </w:r>
            <w:r w:rsidRPr="009246A0">
              <w:rPr>
                <w:b/>
                <w:bCs/>
                <w:sz w:val="16"/>
                <w:szCs w:val="16"/>
              </w:rPr>
              <w:t>-Öğrenme Etkinlikleri</w:t>
            </w:r>
          </w:p>
        </w:tc>
      </w:tr>
      <w:tr w:rsidR="00DC06C5" w:rsidRPr="009246A0" w14:paraId="115BB653" w14:textId="77777777" w:rsidTr="00DC06C5">
        <w:trPr>
          <w:trHeight w:val="70"/>
        </w:trPr>
        <w:tc>
          <w:tcPr>
            <w:tcW w:w="10312" w:type="dxa"/>
            <w:gridSpan w:val="4"/>
            <w:tcBorders>
              <w:bottom w:val="single" w:sz="4" w:space="0" w:color="auto"/>
            </w:tcBorders>
          </w:tcPr>
          <w:p w14:paraId="52000B54" w14:textId="77777777" w:rsidR="00D575D4" w:rsidRPr="006C7B52" w:rsidRDefault="00D575D4" w:rsidP="008E0D71">
            <w:pPr>
              <w:jc w:val="both"/>
              <w:rPr>
                <w:rStyle w:val="A26"/>
                <w:color w:val="FF0000"/>
                <w:sz w:val="22"/>
                <w:szCs w:val="22"/>
              </w:rPr>
            </w:pPr>
            <w:bookmarkStart w:id="0" w:name="U6K2"/>
            <w:bookmarkEnd w:id="0"/>
          </w:p>
          <w:p w14:paraId="7A79872F" w14:textId="16B1F3BA" w:rsidR="006C7B52" w:rsidRDefault="002E50DA" w:rsidP="002E50DA">
            <w:pPr>
              <w:rPr>
                <w:b/>
                <w:bCs/>
                <w:sz w:val="22"/>
                <w:szCs w:val="22"/>
              </w:rPr>
            </w:pPr>
            <w:r w:rsidRPr="002E50DA">
              <w:rPr>
                <w:b/>
                <w:bCs/>
                <w:sz w:val="22"/>
                <w:szCs w:val="22"/>
              </w:rPr>
              <w:t>TÜRKİYE</w:t>
            </w:r>
            <w:r w:rsidR="00824CA1">
              <w:rPr>
                <w:b/>
                <w:bCs/>
                <w:sz w:val="22"/>
                <w:szCs w:val="22"/>
              </w:rPr>
              <w:t>’NİN MADENLERİ</w:t>
            </w:r>
          </w:p>
          <w:p w14:paraId="427DD039" w14:textId="6FA9F884" w:rsidR="002E50DA" w:rsidRDefault="002E50DA" w:rsidP="002E50DA">
            <w:pPr>
              <w:rPr>
                <w:b/>
                <w:bCs/>
                <w:sz w:val="22"/>
                <w:szCs w:val="22"/>
              </w:rPr>
            </w:pPr>
          </w:p>
          <w:p w14:paraId="66AFC9AD" w14:textId="1C6444DF" w:rsidR="002E50DA" w:rsidRDefault="00824CA1" w:rsidP="00824CA1">
            <w:pPr>
              <w:pStyle w:val="AralkYok"/>
              <w:rPr>
                <w:sz w:val="16"/>
                <w:szCs w:val="16"/>
                <w:lang w:eastAsia="tr-TR"/>
              </w:rPr>
            </w:pPr>
            <w:r w:rsidRPr="00824CA1">
              <w:rPr>
                <w:sz w:val="16"/>
                <w:szCs w:val="16"/>
                <w:lang w:eastAsia="tr-TR"/>
              </w:rPr>
              <w:t xml:space="preserve">Ülkelerin zenginliği, sahip olunan yer altı ve yer üstü kaynakları bakımından ikiye ayrılır. Yer kabuğunun derinliklerinde bulunan ve ekonomik değer taşıyan minerallere </w:t>
            </w:r>
            <w:r w:rsidRPr="00824CA1">
              <w:rPr>
                <w:b/>
                <w:bCs/>
                <w:sz w:val="16"/>
                <w:szCs w:val="16"/>
                <w:lang w:eastAsia="tr-TR"/>
              </w:rPr>
              <w:t xml:space="preserve">maden </w:t>
            </w:r>
            <w:r w:rsidRPr="00824CA1">
              <w:rPr>
                <w:sz w:val="16"/>
                <w:szCs w:val="16"/>
                <w:lang w:eastAsia="tr-TR"/>
              </w:rPr>
              <w:t>denir. Maden yatağının bulunduğu alanı ve madenin kalitesini belirtmek için bazı terimler kullanılır. Maden yatağında bulunan ve henüz işlen</w:t>
            </w:r>
            <w:r w:rsidRPr="00824CA1">
              <w:rPr>
                <w:sz w:val="16"/>
                <w:szCs w:val="16"/>
                <w:lang w:eastAsia="tr-TR"/>
              </w:rPr>
              <w:softHyphen/>
              <w:t xml:space="preserve">memiş toplam maden miktarına </w:t>
            </w:r>
            <w:r w:rsidRPr="00824CA1">
              <w:rPr>
                <w:b/>
                <w:bCs/>
                <w:sz w:val="16"/>
                <w:szCs w:val="16"/>
                <w:lang w:eastAsia="tr-TR"/>
              </w:rPr>
              <w:t>rezerv</w:t>
            </w:r>
            <w:r w:rsidRPr="00824CA1">
              <w:rPr>
                <w:sz w:val="16"/>
                <w:szCs w:val="16"/>
                <w:lang w:eastAsia="tr-TR"/>
              </w:rPr>
              <w:t xml:space="preserve">, maden yatağından çıkarılan taş ve toprakla karışık maden miktarına </w:t>
            </w:r>
            <w:proofErr w:type="spellStart"/>
            <w:r w:rsidRPr="00824CA1">
              <w:rPr>
                <w:b/>
                <w:bCs/>
                <w:sz w:val="16"/>
                <w:szCs w:val="16"/>
                <w:lang w:eastAsia="tr-TR"/>
              </w:rPr>
              <w:t>tuvenan</w:t>
            </w:r>
            <w:proofErr w:type="spellEnd"/>
            <w:r w:rsidRPr="00824CA1">
              <w:rPr>
                <w:sz w:val="16"/>
                <w:szCs w:val="16"/>
                <w:lang w:eastAsia="tr-TR"/>
              </w:rPr>
              <w:t xml:space="preserve">, maden yatağından çıkarılan mineral maddenin taş ve topraktan ayrıldıktan sonra elde edilen net maden miktarına da </w:t>
            </w:r>
            <w:proofErr w:type="spellStart"/>
            <w:r w:rsidRPr="00824CA1">
              <w:rPr>
                <w:b/>
                <w:bCs/>
                <w:sz w:val="16"/>
                <w:szCs w:val="16"/>
                <w:lang w:eastAsia="tr-TR"/>
              </w:rPr>
              <w:t>tenör</w:t>
            </w:r>
            <w:proofErr w:type="spellEnd"/>
            <w:r w:rsidRPr="00824CA1">
              <w:rPr>
                <w:b/>
                <w:bCs/>
                <w:sz w:val="16"/>
                <w:szCs w:val="16"/>
                <w:lang w:eastAsia="tr-TR"/>
              </w:rPr>
              <w:t xml:space="preserve"> </w:t>
            </w:r>
            <w:r w:rsidRPr="00824CA1">
              <w:rPr>
                <w:sz w:val="16"/>
                <w:szCs w:val="16"/>
                <w:lang w:eastAsia="tr-TR"/>
              </w:rPr>
              <w:t>denir. Türkiye, yer altı kaynaklarının çeşitliliği bakımından zengin bir ülkedir. Bunun başlıca nedeni, ülke arazisinin oluşumu ve şekillenmesinde volkanizma ve dağ oluşumu hareketleri</w:t>
            </w:r>
            <w:r w:rsidRPr="00824CA1">
              <w:rPr>
                <w:sz w:val="16"/>
                <w:szCs w:val="16"/>
                <w:lang w:eastAsia="tr-TR"/>
              </w:rPr>
              <w:softHyphen/>
              <w:t>nin etkili olmasıdır. Türkiye'nin sahip olduğu jeolojik yapının karmaşık olması, maden çeşitliliğini artırırken maden yataklarının işletilmesini zorlaştırmaktadır. Türkiye’de madencilik alanında ilk sistemli ve geniş çaplı araştırma, 1935 yılında Etibank ile Maden Tetkik ve Arama Enstitüsünün (MTA) kurulması ile başlamıştır</w:t>
            </w:r>
            <w:r w:rsidRPr="00824CA1">
              <w:rPr>
                <w:sz w:val="16"/>
                <w:szCs w:val="16"/>
                <w:lang w:eastAsia="tr-TR"/>
              </w:rPr>
              <w:t>.</w:t>
            </w:r>
          </w:p>
          <w:p w14:paraId="4DB2D556" w14:textId="77777777" w:rsidR="00534F74" w:rsidRPr="00824CA1" w:rsidRDefault="00534F74" w:rsidP="00824CA1">
            <w:pPr>
              <w:pStyle w:val="AralkYok"/>
              <w:rPr>
                <w:sz w:val="16"/>
                <w:szCs w:val="16"/>
                <w:lang w:eastAsia="tr-TR"/>
              </w:rPr>
            </w:pPr>
          </w:p>
          <w:p w14:paraId="553108F7" w14:textId="077A1E7D" w:rsidR="002E50DA" w:rsidRDefault="00534F74" w:rsidP="00534F74">
            <w:pPr>
              <w:jc w:val="center"/>
              <w:rPr>
                <w:b/>
                <w:bCs/>
                <w:sz w:val="22"/>
                <w:szCs w:val="22"/>
              </w:rPr>
            </w:pPr>
            <w:r>
              <w:rPr>
                <w:b/>
                <w:bCs/>
                <w:sz w:val="22"/>
                <w:szCs w:val="22"/>
              </w:rPr>
              <w:drawing>
                <wp:inline distT="0" distB="0" distL="0" distR="0" wp14:anchorId="4C972498" wp14:editId="65236018">
                  <wp:extent cx="4844098" cy="155072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56742" cy="1554774"/>
                          </a:xfrm>
                          <a:prstGeom prst="rect">
                            <a:avLst/>
                          </a:prstGeom>
                        </pic:spPr>
                      </pic:pic>
                    </a:graphicData>
                  </a:graphic>
                </wp:inline>
              </w:drawing>
            </w:r>
          </w:p>
          <w:p w14:paraId="72F058A1" w14:textId="77777777" w:rsidR="005753AF" w:rsidRPr="002E50DA" w:rsidRDefault="005753AF" w:rsidP="00534F74">
            <w:pPr>
              <w:jc w:val="center"/>
              <w:rPr>
                <w:b/>
                <w:bCs/>
                <w:sz w:val="22"/>
                <w:szCs w:val="22"/>
              </w:rPr>
            </w:pPr>
          </w:p>
          <w:p w14:paraId="26C46D1D" w14:textId="2F0DEA6B" w:rsidR="00EC7593" w:rsidRDefault="00824CA1" w:rsidP="006C7B52">
            <w:pPr>
              <w:rPr>
                <w:noProof w:val="0"/>
                <w:color w:val="211D1E"/>
                <w:sz w:val="16"/>
                <w:szCs w:val="16"/>
                <w:lang w:eastAsia="tr-TR"/>
              </w:rPr>
            </w:pPr>
            <w:r w:rsidRPr="00824CA1">
              <w:rPr>
                <w:noProof w:val="0"/>
                <w:color w:val="211D1E"/>
                <w:sz w:val="16"/>
                <w:szCs w:val="16"/>
                <w:lang w:eastAsia="tr-TR"/>
              </w:rPr>
              <w:t xml:space="preserve">Türkiye’nin dünyadaki en önemli yer altı kaynağı bor tuzu bileşikleridir. </w:t>
            </w:r>
            <w:r w:rsidRPr="00824CA1">
              <w:rPr>
                <w:b/>
                <w:bCs/>
                <w:noProof w:val="0"/>
                <w:color w:val="211D1E"/>
                <w:sz w:val="16"/>
                <w:szCs w:val="16"/>
                <w:lang w:eastAsia="tr-TR"/>
              </w:rPr>
              <w:t>Bor mineralleri</w:t>
            </w:r>
            <w:r w:rsidRPr="00824CA1">
              <w:rPr>
                <w:noProof w:val="0"/>
                <w:color w:val="211D1E"/>
                <w:sz w:val="16"/>
                <w:szCs w:val="16"/>
                <w:lang w:eastAsia="tr-TR"/>
              </w:rPr>
              <w:t>, genellikle eski göl tabanlarında oluşmuş tortul depolar içerisinde bulunur. Bor minerallerinin kullanım alanı oldukça yaygındır. Roket ve jet yakıtları ile enerji üretiminin yanı sıra cam, cam yünü, porselen, hijyen ve temizlik ürünleri, fotoğrafçılık, çimento, ilaç ve boya sanayii bu madenin kullanıldığı başlıca alanlardır. Eskişehir'deki Eti Maden Tesisleri'nde lityum karbo</w:t>
            </w:r>
            <w:r w:rsidRPr="00824CA1">
              <w:rPr>
                <w:noProof w:val="0"/>
                <w:color w:val="211D1E"/>
                <w:sz w:val="16"/>
                <w:szCs w:val="16"/>
                <w:lang w:eastAsia="tr-TR"/>
              </w:rPr>
              <w:softHyphen/>
              <w:t>nat üretimine yönelik yeni bir tesis kurulmuştur. Bu tesiste elektrikli otomobillerin, mobil telefonların, elektrikli araçların bataryaları ile elektrikle çalışan aletlerin pillerinde kullanılan lityumun Türkiye’de ilk defa yerli anlamda bor kullanılarak üretilmesi planlanmaktadır. Türkiye, sahip olduğu yaklaşık 3,2 milyar tonluk bor mineralleri rezervi ile dünyadaki toplam rezervin yaklaşık %72’sini elinde bulundur</w:t>
            </w:r>
            <w:r w:rsidRPr="00824CA1">
              <w:rPr>
                <w:noProof w:val="0"/>
                <w:color w:val="211D1E"/>
                <w:sz w:val="16"/>
                <w:szCs w:val="16"/>
                <w:lang w:eastAsia="tr-TR"/>
              </w:rPr>
              <w:softHyphen/>
              <w:t xml:space="preserve">maktadır. Kırka (Eskişehir), Bigadiç (Balıkesir), </w:t>
            </w:r>
            <w:proofErr w:type="spellStart"/>
            <w:r w:rsidRPr="00824CA1">
              <w:rPr>
                <w:noProof w:val="0"/>
                <w:color w:val="211D1E"/>
                <w:sz w:val="16"/>
                <w:szCs w:val="16"/>
                <w:lang w:eastAsia="tr-TR"/>
              </w:rPr>
              <w:t>Kestelek</w:t>
            </w:r>
            <w:proofErr w:type="spellEnd"/>
            <w:r w:rsidRPr="00824CA1">
              <w:rPr>
                <w:noProof w:val="0"/>
                <w:color w:val="211D1E"/>
                <w:sz w:val="16"/>
                <w:szCs w:val="16"/>
                <w:lang w:eastAsia="tr-TR"/>
              </w:rPr>
              <w:t xml:space="preserve"> (Bursa) ve Emet (Kütahya) Türkiye’de bilinen bor yataklarıdır</w:t>
            </w:r>
            <w:r>
              <w:rPr>
                <w:noProof w:val="0"/>
                <w:color w:val="211D1E"/>
                <w:sz w:val="16"/>
                <w:szCs w:val="16"/>
                <w:lang w:eastAsia="tr-TR"/>
              </w:rPr>
              <w:t>.</w:t>
            </w:r>
          </w:p>
          <w:p w14:paraId="43E6C757" w14:textId="77777777" w:rsidR="005753AF" w:rsidRDefault="005753AF" w:rsidP="006C7B52">
            <w:pPr>
              <w:rPr>
                <w:noProof w:val="0"/>
                <w:color w:val="211D1E"/>
                <w:sz w:val="16"/>
                <w:szCs w:val="16"/>
                <w:lang w:eastAsia="tr-TR"/>
              </w:rPr>
            </w:pPr>
          </w:p>
          <w:p w14:paraId="43E96586" w14:textId="3595ED7F" w:rsidR="00824CA1" w:rsidRDefault="005753AF" w:rsidP="005753AF">
            <w:pPr>
              <w:jc w:val="center"/>
              <w:rPr>
                <w:noProof w:val="0"/>
                <w:color w:val="211D1E"/>
                <w:sz w:val="16"/>
                <w:szCs w:val="16"/>
                <w:lang w:eastAsia="tr-TR"/>
              </w:rPr>
            </w:pPr>
            <w:r>
              <w:rPr>
                <w:color w:val="211D1E"/>
                <w:sz w:val="16"/>
                <w:szCs w:val="16"/>
                <w:lang w:eastAsia="tr-TR"/>
              </w:rPr>
              <w:drawing>
                <wp:inline distT="0" distB="0" distL="0" distR="0" wp14:anchorId="53C4F907" wp14:editId="2E4E6C76">
                  <wp:extent cx="5600700" cy="1992642"/>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8559" cy="1998996"/>
                          </a:xfrm>
                          <a:prstGeom prst="rect">
                            <a:avLst/>
                          </a:prstGeom>
                        </pic:spPr>
                      </pic:pic>
                    </a:graphicData>
                  </a:graphic>
                </wp:inline>
              </w:drawing>
            </w:r>
          </w:p>
          <w:p w14:paraId="18D06513" w14:textId="342B9316" w:rsidR="00824CA1" w:rsidRDefault="00824CA1" w:rsidP="006C7B52">
            <w:pPr>
              <w:rPr>
                <w:noProof w:val="0"/>
                <w:color w:val="211D1E"/>
                <w:sz w:val="16"/>
                <w:szCs w:val="16"/>
                <w:lang w:eastAsia="tr-TR"/>
              </w:rPr>
            </w:pPr>
            <w:r w:rsidRPr="00824CA1">
              <w:rPr>
                <w:b/>
                <w:bCs/>
                <w:noProof w:val="0"/>
                <w:color w:val="211D1E"/>
                <w:sz w:val="16"/>
                <w:szCs w:val="16"/>
                <w:lang w:eastAsia="tr-TR"/>
              </w:rPr>
              <w:t xml:space="preserve">Demir, </w:t>
            </w:r>
            <w:r w:rsidRPr="00824CA1">
              <w:rPr>
                <w:noProof w:val="0"/>
                <w:color w:val="211D1E"/>
                <w:sz w:val="16"/>
                <w:szCs w:val="16"/>
                <w:lang w:eastAsia="tr-TR"/>
              </w:rPr>
              <w:t>demir-çelik sanayisinin ham maddesi ve tüm metaller içinde en çok kullanılanıdır. Demir, düşük fiyatı ve yüksek mukavemet özelliği sayesinde gemi yapımının yanı sıra otomotiv ve inşaat sektö</w:t>
            </w:r>
            <w:r w:rsidRPr="00824CA1">
              <w:rPr>
                <w:noProof w:val="0"/>
                <w:color w:val="211D1E"/>
                <w:sz w:val="16"/>
                <w:szCs w:val="16"/>
                <w:lang w:eastAsia="tr-TR"/>
              </w:rPr>
              <w:softHyphen/>
              <w:t>ründe kullanılmaktadır. Türkiye’nin toplam demir cevheri rezervi, yaklaşık 960 milyon ton olup bunun yaklaşık 122 milyon tonu ekonomik olarak işletilebilir durumdadır. Ülke genelinde işletilen orta büyük</w:t>
            </w:r>
            <w:r w:rsidRPr="00824CA1">
              <w:rPr>
                <w:noProof w:val="0"/>
                <w:color w:val="211D1E"/>
                <w:sz w:val="16"/>
                <w:szCs w:val="16"/>
                <w:lang w:eastAsia="tr-TR"/>
              </w:rPr>
              <w:softHyphen/>
              <w:t xml:space="preserve">lükteki başlıca demir yatakları; Divriği (Sivas), </w:t>
            </w:r>
            <w:proofErr w:type="spellStart"/>
            <w:r w:rsidRPr="00824CA1">
              <w:rPr>
                <w:noProof w:val="0"/>
                <w:color w:val="211D1E"/>
                <w:sz w:val="16"/>
                <w:szCs w:val="16"/>
                <w:lang w:eastAsia="tr-TR"/>
              </w:rPr>
              <w:t>Hasançelebi</w:t>
            </w:r>
            <w:proofErr w:type="spellEnd"/>
            <w:r w:rsidRPr="00824CA1">
              <w:rPr>
                <w:noProof w:val="0"/>
                <w:color w:val="211D1E"/>
                <w:sz w:val="16"/>
                <w:szCs w:val="16"/>
                <w:lang w:eastAsia="tr-TR"/>
              </w:rPr>
              <w:t xml:space="preserve"> (Malatya), </w:t>
            </w:r>
            <w:proofErr w:type="spellStart"/>
            <w:r w:rsidRPr="00824CA1">
              <w:rPr>
                <w:noProof w:val="0"/>
                <w:color w:val="211D1E"/>
                <w:sz w:val="16"/>
                <w:szCs w:val="16"/>
                <w:lang w:eastAsia="tr-TR"/>
              </w:rPr>
              <w:t>Avnik</w:t>
            </w:r>
            <w:proofErr w:type="spellEnd"/>
            <w:r w:rsidRPr="00824CA1">
              <w:rPr>
                <w:noProof w:val="0"/>
                <w:color w:val="211D1E"/>
                <w:sz w:val="16"/>
                <w:szCs w:val="16"/>
                <w:lang w:eastAsia="tr-TR"/>
              </w:rPr>
              <w:t xml:space="preserve"> (Bingöl), Feke-Mansurlu (Adana) ve </w:t>
            </w:r>
            <w:proofErr w:type="spellStart"/>
            <w:r w:rsidRPr="00824CA1">
              <w:rPr>
                <w:noProof w:val="0"/>
                <w:color w:val="211D1E"/>
                <w:sz w:val="16"/>
                <w:szCs w:val="16"/>
                <w:lang w:eastAsia="tr-TR"/>
              </w:rPr>
              <w:t>Kesikköprü'de</w:t>
            </w:r>
            <w:proofErr w:type="spellEnd"/>
            <w:r w:rsidRPr="00824CA1">
              <w:rPr>
                <w:noProof w:val="0"/>
                <w:color w:val="211D1E"/>
                <w:sz w:val="16"/>
                <w:szCs w:val="16"/>
                <w:lang w:eastAsia="tr-TR"/>
              </w:rPr>
              <w:t xml:space="preserve"> (Kırıkkale) bulunmaktadır. Türkiye, yıllık ortalama 18 milyon ton demir cevheri ile 18 milyon ton hurda demire ihtiyaç duymaktadır. Ancak ihtiyaç duyulan demir cevheri, üretimi karşılamadığından demirin büyük bölümü demir cevheri ve hurda demir ithalatı yoluyla karşılanmaktadır</w:t>
            </w:r>
            <w:r w:rsidRPr="00824CA1">
              <w:rPr>
                <w:noProof w:val="0"/>
                <w:color w:val="211D1E"/>
                <w:sz w:val="16"/>
                <w:szCs w:val="16"/>
                <w:lang w:eastAsia="tr-TR"/>
              </w:rPr>
              <w:t>.</w:t>
            </w:r>
          </w:p>
          <w:p w14:paraId="73AA7684" w14:textId="75460198" w:rsidR="003F5C30" w:rsidRDefault="005753AF" w:rsidP="006C7B52">
            <w:pPr>
              <w:rPr>
                <w:noProof w:val="0"/>
                <w:color w:val="211D1E"/>
                <w:sz w:val="16"/>
                <w:szCs w:val="16"/>
                <w:lang w:eastAsia="tr-TR"/>
              </w:rPr>
            </w:pPr>
            <w:r>
              <w:rPr>
                <w:color w:val="211D1E"/>
                <w:sz w:val="16"/>
                <w:szCs w:val="16"/>
                <w:lang w:eastAsia="tr-TR"/>
              </w:rPr>
              <w:lastRenderedPageBreak/>
              <w:drawing>
                <wp:inline distT="0" distB="0" distL="0" distR="0" wp14:anchorId="19B80D92" wp14:editId="3AC987BB">
                  <wp:extent cx="6410960" cy="2294255"/>
                  <wp:effectExtent l="0" t="0" r="889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0960" cy="2294255"/>
                          </a:xfrm>
                          <a:prstGeom prst="rect">
                            <a:avLst/>
                          </a:prstGeom>
                        </pic:spPr>
                      </pic:pic>
                    </a:graphicData>
                  </a:graphic>
                </wp:inline>
              </w:drawing>
            </w:r>
          </w:p>
          <w:p w14:paraId="6CFD124E" w14:textId="40DF9114" w:rsidR="003F5C30" w:rsidRDefault="003F5C30" w:rsidP="006C7B52">
            <w:pPr>
              <w:rPr>
                <w:noProof w:val="0"/>
                <w:color w:val="211D1E"/>
                <w:sz w:val="16"/>
                <w:szCs w:val="16"/>
                <w:lang w:eastAsia="tr-TR"/>
              </w:rPr>
            </w:pPr>
            <w:r w:rsidRPr="003F5C30">
              <w:rPr>
                <w:b/>
                <w:bCs/>
                <w:noProof w:val="0"/>
                <w:color w:val="211D1E"/>
                <w:sz w:val="16"/>
                <w:szCs w:val="16"/>
                <w:lang w:eastAsia="tr-TR"/>
              </w:rPr>
              <w:t>Bakır</w:t>
            </w:r>
            <w:r w:rsidRPr="003F5C30">
              <w:rPr>
                <w:noProof w:val="0"/>
                <w:color w:val="211D1E"/>
                <w:sz w:val="16"/>
                <w:szCs w:val="16"/>
                <w:lang w:eastAsia="tr-TR"/>
              </w:rPr>
              <w:t>, çok eski çağlardan beri kullanılan yumuşak ve metalik bir madendir. Geçmişte süs eşyası ve silah yapımında faydalanılan bakırın kullanım alanı bugün çok daha fazladır. İyi bir iletken olan bu maden, elektrik santrallerinde ve kablo yapımında kullanılır. Diğer kullanım alanları; elekt</w:t>
            </w:r>
            <w:r w:rsidRPr="003F5C30">
              <w:rPr>
                <w:noProof w:val="0"/>
                <w:color w:val="211D1E"/>
                <w:sz w:val="16"/>
                <w:szCs w:val="16"/>
                <w:lang w:eastAsia="tr-TR"/>
              </w:rPr>
              <w:softHyphen/>
              <w:t>rik-elektronik sanayisi, kaynak işleri, kimya sanayisi, kuyumculuk, boya sanayisi ve turistik eşya yapımı şek</w:t>
            </w:r>
            <w:r w:rsidRPr="003F5C30">
              <w:rPr>
                <w:noProof w:val="0"/>
                <w:color w:val="211D1E"/>
                <w:sz w:val="16"/>
                <w:szCs w:val="16"/>
                <w:lang w:eastAsia="tr-TR"/>
              </w:rPr>
              <w:softHyphen/>
              <w:t xml:space="preserve">linde sıralanabilir. Türkiye’nin yıllık </w:t>
            </w:r>
            <w:proofErr w:type="spellStart"/>
            <w:r w:rsidRPr="003F5C30">
              <w:rPr>
                <w:noProof w:val="0"/>
                <w:color w:val="211D1E"/>
                <w:sz w:val="16"/>
                <w:szCs w:val="16"/>
                <w:lang w:eastAsia="tr-TR"/>
              </w:rPr>
              <w:t>tuvenan</w:t>
            </w:r>
            <w:proofErr w:type="spellEnd"/>
            <w:r w:rsidRPr="003F5C30">
              <w:rPr>
                <w:noProof w:val="0"/>
                <w:color w:val="211D1E"/>
                <w:sz w:val="16"/>
                <w:szCs w:val="16"/>
                <w:lang w:eastAsia="tr-TR"/>
              </w:rPr>
              <w:t xml:space="preserve"> bakır üretimi 5-8 milyon ton arasında değişmektedir. Türkiye'de bakır madeni; Murgul (Artvin), Çayeli (Rize), Küre (Kastamonu) ve Maden'de (Elâzığ) çıkarıl</w:t>
            </w:r>
            <w:r w:rsidRPr="003F5C30">
              <w:rPr>
                <w:noProof w:val="0"/>
                <w:color w:val="211D1E"/>
                <w:sz w:val="16"/>
                <w:szCs w:val="16"/>
                <w:lang w:eastAsia="tr-TR"/>
              </w:rPr>
              <w:softHyphen/>
              <w:t>maktadır</w:t>
            </w:r>
            <w:r w:rsidRPr="003F5C30">
              <w:rPr>
                <w:noProof w:val="0"/>
                <w:color w:val="211D1E"/>
                <w:sz w:val="16"/>
                <w:szCs w:val="16"/>
                <w:lang w:eastAsia="tr-TR"/>
              </w:rPr>
              <w:t>.</w:t>
            </w:r>
          </w:p>
          <w:p w14:paraId="5BCD7F49" w14:textId="77777777" w:rsidR="005753AF" w:rsidRDefault="005753AF" w:rsidP="006C7B52">
            <w:pPr>
              <w:rPr>
                <w:noProof w:val="0"/>
                <w:color w:val="211D1E"/>
                <w:sz w:val="16"/>
                <w:szCs w:val="16"/>
                <w:lang w:eastAsia="tr-TR"/>
              </w:rPr>
            </w:pPr>
          </w:p>
          <w:p w14:paraId="710ED64B" w14:textId="7598F73F" w:rsidR="003F5C30" w:rsidRDefault="005753AF" w:rsidP="006C7B52">
            <w:pPr>
              <w:rPr>
                <w:noProof w:val="0"/>
                <w:color w:val="211D1E"/>
                <w:sz w:val="16"/>
                <w:szCs w:val="16"/>
                <w:lang w:eastAsia="tr-TR"/>
              </w:rPr>
            </w:pPr>
            <w:r>
              <w:rPr>
                <w:color w:val="211D1E"/>
                <w:sz w:val="16"/>
                <w:szCs w:val="16"/>
                <w:lang w:eastAsia="tr-TR"/>
              </w:rPr>
              <w:drawing>
                <wp:inline distT="0" distB="0" distL="0" distR="0" wp14:anchorId="1730E62D" wp14:editId="6768F72E">
                  <wp:extent cx="6410960" cy="2245360"/>
                  <wp:effectExtent l="0" t="0" r="889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0960" cy="2245360"/>
                          </a:xfrm>
                          <a:prstGeom prst="rect">
                            <a:avLst/>
                          </a:prstGeom>
                        </pic:spPr>
                      </pic:pic>
                    </a:graphicData>
                  </a:graphic>
                </wp:inline>
              </w:drawing>
            </w:r>
          </w:p>
          <w:p w14:paraId="08522307" w14:textId="77777777" w:rsidR="005753AF" w:rsidRDefault="005753AF" w:rsidP="006C7B52">
            <w:pPr>
              <w:rPr>
                <w:noProof w:val="0"/>
                <w:color w:val="211D1E"/>
                <w:sz w:val="16"/>
                <w:szCs w:val="16"/>
                <w:lang w:eastAsia="tr-TR"/>
              </w:rPr>
            </w:pPr>
          </w:p>
          <w:p w14:paraId="44515E89" w14:textId="77777777" w:rsidR="003F5C30" w:rsidRDefault="003F5C30" w:rsidP="006C7B52">
            <w:pPr>
              <w:rPr>
                <w:noProof w:val="0"/>
                <w:color w:val="211D1E"/>
                <w:sz w:val="16"/>
                <w:szCs w:val="16"/>
                <w:lang w:eastAsia="tr-TR"/>
              </w:rPr>
            </w:pPr>
            <w:r w:rsidRPr="003F5C30">
              <w:rPr>
                <w:b/>
                <w:bCs/>
                <w:noProof w:val="0"/>
                <w:color w:val="211D1E"/>
                <w:sz w:val="16"/>
                <w:szCs w:val="16"/>
                <w:lang w:eastAsia="tr-TR"/>
              </w:rPr>
              <w:t xml:space="preserve">Krom, </w:t>
            </w:r>
            <w:r w:rsidRPr="003F5C30">
              <w:rPr>
                <w:noProof w:val="0"/>
                <w:color w:val="211D1E"/>
                <w:sz w:val="16"/>
                <w:szCs w:val="16"/>
                <w:lang w:eastAsia="tr-TR"/>
              </w:rPr>
              <w:t xml:space="preserve">demir-çelik sanayisinin önemli bir hammaddesidir. </w:t>
            </w:r>
            <w:proofErr w:type="spellStart"/>
            <w:r w:rsidRPr="003F5C30">
              <w:rPr>
                <w:noProof w:val="0"/>
                <w:color w:val="211D1E"/>
                <w:sz w:val="16"/>
                <w:szCs w:val="16"/>
                <w:lang w:eastAsia="tr-TR"/>
              </w:rPr>
              <w:t>Metalurji</w:t>
            </w:r>
            <w:proofErr w:type="spellEnd"/>
            <w:r w:rsidRPr="003F5C30">
              <w:rPr>
                <w:noProof w:val="0"/>
                <w:color w:val="211D1E"/>
                <w:sz w:val="16"/>
                <w:szCs w:val="16"/>
                <w:lang w:eastAsia="tr-TR"/>
              </w:rPr>
              <w:t xml:space="preserve"> sanayisinde paslanmaz çelik yapımında kullanılan krom, bu özelliğinden dola</w:t>
            </w:r>
            <w:r w:rsidRPr="003F5C30">
              <w:rPr>
                <w:noProof w:val="0"/>
                <w:color w:val="211D1E"/>
                <w:sz w:val="16"/>
                <w:szCs w:val="16"/>
                <w:lang w:eastAsia="tr-TR"/>
              </w:rPr>
              <w:softHyphen/>
              <w:t>yı metal ve silah endüstrisi için oldukça önemlidir. Krom; çeliğe sertlik, kırılma ve darbe</w:t>
            </w:r>
            <w:r w:rsidRPr="003F5C30">
              <w:rPr>
                <w:noProof w:val="0"/>
                <w:color w:val="211D1E"/>
                <w:sz w:val="16"/>
                <w:szCs w:val="16"/>
                <w:lang w:eastAsia="tr-TR"/>
              </w:rPr>
              <w:softHyphen/>
              <w:t>lere karşı direnç, aşınma ve oksitlenmeye karşı koru</w:t>
            </w:r>
            <w:r w:rsidRPr="003F5C30">
              <w:rPr>
                <w:noProof w:val="0"/>
                <w:color w:val="211D1E"/>
                <w:sz w:val="16"/>
                <w:szCs w:val="16"/>
                <w:lang w:eastAsia="tr-TR"/>
              </w:rPr>
              <w:softHyphen/>
              <w:t>ma sağlar. Dolayısıyla bu madenin çeşitli alaşımları; mermi, deniz altı, gemi, uçak, top ve silahlarla ilgili destek sistemlerinde kullanılır. Krom kimyasalların</w:t>
            </w:r>
            <w:r w:rsidRPr="003F5C30">
              <w:rPr>
                <w:noProof w:val="0"/>
                <w:color w:val="211D1E"/>
                <w:sz w:val="16"/>
                <w:szCs w:val="16"/>
                <w:lang w:eastAsia="tr-TR"/>
              </w:rPr>
              <w:softHyphen/>
              <w:t>dan paslanmayı önleyici özelliklerinden dolayı uçak ve gemi sanayilerinde de yararlanılır. Ayrıca kimya endüstrisi, boya ham maddesi, metal kaplama, deri tabaklama, boya maddeleri (pigment), seramikler, parlatıcı gereçler ve organik sentetikler kromun di</w:t>
            </w:r>
            <w:r w:rsidRPr="003F5C30">
              <w:rPr>
                <w:noProof w:val="0"/>
                <w:color w:val="211D1E"/>
                <w:sz w:val="16"/>
                <w:szCs w:val="16"/>
                <w:lang w:eastAsia="tr-TR"/>
              </w:rPr>
              <w:softHyphen/>
              <w:t>ğer kullanım alanlarıdır. Toplamda yaklaşık 26 milyon tonluk rezerve sahip olan Türkiye, yıllık bazda yak</w:t>
            </w:r>
            <w:r w:rsidRPr="003F5C30">
              <w:rPr>
                <w:noProof w:val="0"/>
                <w:color w:val="211D1E"/>
                <w:sz w:val="16"/>
                <w:szCs w:val="16"/>
                <w:lang w:eastAsia="tr-TR"/>
              </w:rPr>
              <w:softHyphen/>
              <w:t xml:space="preserve">laşık 1,5 milyon tonluk üretimiyle dünyanın sayılı krom üreticileri arasında yer almaktadır. Ülke genelinde önemli krom yatakları; </w:t>
            </w:r>
            <w:proofErr w:type="spellStart"/>
            <w:r w:rsidRPr="003F5C30">
              <w:rPr>
                <w:noProof w:val="0"/>
                <w:color w:val="211D1E"/>
                <w:sz w:val="16"/>
                <w:szCs w:val="16"/>
                <w:lang w:eastAsia="tr-TR"/>
              </w:rPr>
              <w:t>Guleman</w:t>
            </w:r>
            <w:proofErr w:type="spellEnd"/>
            <w:r w:rsidRPr="003F5C30">
              <w:rPr>
                <w:noProof w:val="0"/>
                <w:color w:val="211D1E"/>
                <w:sz w:val="16"/>
                <w:szCs w:val="16"/>
                <w:lang w:eastAsia="tr-TR"/>
              </w:rPr>
              <w:t xml:space="preserve"> Bölgesi, Sivas-Erzincan-Kop Dağ Bölgesi, Fethiye-Köyceğiz-Denizli Bölgesi, Mersin-Adana-Kayseri Bölgesi, Bursa-Kütahya-Eskişehir Bölgesi ve İskenderun-Gaziantep Bölgesi'nde bu</w:t>
            </w:r>
            <w:r w:rsidRPr="003F5C30">
              <w:rPr>
                <w:noProof w:val="0"/>
                <w:color w:val="211D1E"/>
                <w:sz w:val="16"/>
                <w:szCs w:val="16"/>
                <w:lang w:eastAsia="tr-TR"/>
              </w:rPr>
              <w:softHyphen/>
              <w:t>lunmaktadır</w:t>
            </w:r>
            <w:r w:rsidRPr="003F5C30">
              <w:rPr>
                <w:noProof w:val="0"/>
                <w:color w:val="211D1E"/>
                <w:sz w:val="16"/>
                <w:szCs w:val="16"/>
                <w:lang w:eastAsia="tr-TR"/>
              </w:rPr>
              <w:t>.</w:t>
            </w:r>
          </w:p>
          <w:p w14:paraId="42B9BFEE" w14:textId="52166FD3" w:rsidR="003F5C30" w:rsidRDefault="003F5C30" w:rsidP="006C7B52">
            <w:pPr>
              <w:rPr>
                <w:noProof w:val="0"/>
                <w:color w:val="211D1E"/>
                <w:sz w:val="16"/>
                <w:szCs w:val="16"/>
                <w:lang w:eastAsia="tr-TR"/>
              </w:rPr>
            </w:pPr>
          </w:p>
          <w:p w14:paraId="41CCD8E7" w14:textId="161A633C" w:rsidR="005753AF" w:rsidRDefault="005753AF" w:rsidP="006C7B52">
            <w:pPr>
              <w:rPr>
                <w:noProof w:val="0"/>
                <w:color w:val="211D1E"/>
                <w:sz w:val="16"/>
                <w:szCs w:val="16"/>
                <w:lang w:eastAsia="tr-TR"/>
              </w:rPr>
            </w:pPr>
            <w:r>
              <w:rPr>
                <w:color w:val="211D1E"/>
                <w:sz w:val="16"/>
                <w:szCs w:val="16"/>
                <w:lang w:eastAsia="tr-TR"/>
              </w:rPr>
              <w:drawing>
                <wp:inline distT="0" distB="0" distL="0" distR="0" wp14:anchorId="0D5DB95C" wp14:editId="5B7EA9FA">
                  <wp:extent cx="6410960" cy="2448560"/>
                  <wp:effectExtent l="0" t="0" r="889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0960" cy="2448560"/>
                          </a:xfrm>
                          <a:prstGeom prst="rect">
                            <a:avLst/>
                          </a:prstGeom>
                        </pic:spPr>
                      </pic:pic>
                    </a:graphicData>
                  </a:graphic>
                </wp:inline>
              </w:drawing>
            </w:r>
          </w:p>
          <w:p w14:paraId="658A7A4C" w14:textId="77777777" w:rsidR="005753AF" w:rsidRDefault="005753AF" w:rsidP="006C7B52">
            <w:pPr>
              <w:rPr>
                <w:b/>
                <w:bCs/>
                <w:noProof w:val="0"/>
                <w:color w:val="211D1E"/>
                <w:sz w:val="16"/>
                <w:szCs w:val="16"/>
                <w:lang w:eastAsia="tr-TR"/>
              </w:rPr>
            </w:pPr>
          </w:p>
          <w:p w14:paraId="065A9411" w14:textId="254BBC7B" w:rsidR="003F5C30" w:rsidRDefault="003F5C30" w:rsidP="006C7B52">
            <w:pPr>
              <w:rPr>
                <w:noProof w:val="0"/>
                <w:color w:val="211D1E"/>
                <w:sz w:val="16"/>
                <w:szCs w:val="16"/>
                <w:lang w:eastAsia="tr-TR"/>
              </w:rPr>
            </w:pPr>
            <w:r w:rsidRPr="003F5C30">
              <w:rPr>
                <w:b/>
                <w:bCs/>
                <w:noProof w:val="0"/>
                <w:color w:val="211D1E"/>
                <w:sz w:val="16"/>
                <w:szCs w:val="16"/>
                <w:lang w:eastAsia="tr-TR"/>
              </w:rPr>
              <w:t xml:space="preserve">Boksit, </w:t>
            </w:r>
            <w:r w:rsidRPr="003F5C30">
              <w:rPr>
                <w:noProof w:val="0"/>
                <w:color w:val="211D1E"/>
                <w:sz w:val="16"/>
                <w:szCs w:val="16"/>
                <w:lang w:eastAsia="tr-TR"/>
              </w:rPr>
              <w:t>sanayide değişik alanlarda kullanılmaktadır. Alüminyumun ham maddesi olan boksit; hafif ve dayanıklı olduğundan uçak sanayisinde, otomobil, ev eşyaları ve elektrik malzemelerinin yapımında kullanılır. Ayrıca bu madenin elektrik-elektronik sanayisinde, konserve ve ambalaj sanayisinde, izolasyon malzemele</w:t>
            </w:r>
            <w:r w:rsidRPr="003F5C30">
              <w:rPr>
                <w:noProof w:val="0"/>
                <w:color w:val="211D1E"/>
                <w:sz w:val="16"/>
                <w:szCs w:val="16"/>
                <w:lang w:eastAsia="tr-TR"/>
              </w:rPr>
              <w:softHyphen/>
              <w:t>rinin yapımında ve inşaat sektöründe de kullanımı mevcuttur</w:t>
            </w:r>
            <w:r w:rsidRPr="003F5C30">
              <w:rPr>
                <w:noProof w:val="0"/>
                <w:color w:val="211D1E"/>
                <w:sz w:val="16"/>
                <w:szCs w:val="16"/>
                <w:lang w:eastAsia="tr-TR"/>
              </w:rPr>
              <w:t>.</w:t>
            </w:r>
          </w:p>
          <w:p w14:paraId="7C5A849A" w14:textId="2DF9BD7A" w:rsidR="003F5C30" w:rsidRDefault="00735BF9" w:rsidP="006C7B52">
            <w:pPr>
              <w:rPr>
                <w:noProof w:val="0"/>
                <w:color w:val="211D1E"/>
                <w:sz w:val="16"/>
                <w:szCs w:val="16"/>
                <w:lang w:eastAsia="tr-TR"/>
              </w:rPr>
            </w:pPr>
            <w:r w:rsidRPr="00735BF9">
              <w:rPr>
                <w:noProof w:val="0"/>
                <w:color w:val="211D1E"/>
                <w:sz w:val="16"/>
                <w:szCs w:val="16"/>
                <w:lang w:eastAsia="tr-TR"/>
              </w:rPr>
              <w:t xml:space="preserve">Yaklaşık 87,3 milyon tonluk rezerve sahip olan Türkiye'nin başlıca boksit yatakları; Seydişehir (Konya), </w:t>
            </w:r>
            <w:proofErr w:type="spellStart"/>
            <w:r w:rsidRPr="00735BF9">
              <w:rPr>
                <w:noProof w:val="0"/>
                <w:color w:val="211D1E"/>
                <w:sz w:val="16"/>
                <w:szCs w:val="16"/>
                <w:lang w:eastAsia="tr-TR"/>
              </w:rPr>
              <w:t>Kokaksu</w:t>
            </w:r>
            <w:proofErr w:type="spellEnd"/>
            <w:r w:rsidRPr="00735BF9">
              <w:rPr>
                <w:noProof w:val="0"/>
                <w:color w:val="211D1E"/>
                <w:sz w:val="16"/>
                <w:szCs w:val="16"/>
                <w:lang w:eastAsia="tr-TR"/>
              </w:rPr>
              <w:t xml:space="preserve"> (Zonguldak) ve </w:t>
            </w:r>
            <w:proofErr w:type="spellStart"/>
            <w:r w:rsidRPr="00735BF9">
              <w:rPr>
                <w:noProof w:val="0"/>
                <w:color w:val="211D1E"/>
                <w:sz w:val="16"/>
                <w:szCs w:val="16"/>
                <w:lang w:eastAsia="tr-TR"/>
              </w:rPr>
              <w:t>Payas'ta</w:t>
            </w:r>
            <w:proofErr w:type="spellEnd"/>
            <w:r w:rsidRPr="00735BF9">
              <w:rPr>
                <w:noProof w:val="0"/>
                <w:color w:val="211D1E"/>
                <w:sz w:val="16"/>
                <w:szCs w:val="16"/>
                <w:lang w:eastAsia="tr-TR"/>
              </w:rPr>
              <w:t xml:space="preserve"> (Hatay) bulunmaktadır</w:t>
            </w:r>
            <w:r w:rsidRPr="00735BF9">
              <w:rPr>
                <w:noProof w:val="0"/>
                <w:color w:val="211D1E"/>
                <w:sz w:val="16"/>
                <w:szCs w:val="16"/>
                <w:lang w:eastAsia="tr-TR"/>
              </w:rPr>
              <w:t>.</w:t>
            </w:r>
          </w:p>
          <w:p w14:paraId="60E6B5CE" w14:textId="0DD97A6D" w:rsidR="00735BF9" w:rsidRDefault="00735BF9" w:rsidP="006C7B52">
            <w:pPr>
              <w:rPr>
                <w:noProof w:val="0"/>
                <w:color w:val="211D1E"/>
                <w:sz w:val="16"/>
                <w:szCs w:val="16"/>
                <w:lang w:eastAsia="tr-TR"/>
              </w:rPr>
            </w:pPr>
          </w:p>
          <w:p w14:paraId="08FF525B" w14:textId="77777777" w:rsidR="005753AF" w:rsidRDefault="005753AF" w:rsidP="006C7B52">
            <w:pPr>
              <w:rPr>
                <w:b/>
                <w:bCs/>
                <w:noProof w:val="0"/>
                <w:color w:val="211D1E"/>
                <w:sz w:val="16"/>
                <w:szCs w:val="16"/>
                <w:lang w:eastAsia="tr-TR"/>
              </w:rPr>
            </w:pPr>
          </w:p>
          <w:p w14:paraId="1C1306F3" w14:textId="5A47B345" w:rsidR="005753AF" w:rsidRDefault="005753AF" w:rsidP="006C7B52">
            <w:pPr>
              <w:rPr>
                <w:b/>
                <w:bCs/>
                <w:noProof w:val="0"/>
                <w:color w:val="211D1E"/>
                <w:sz w:val="16"/>
                <w:szCs w:val="16"/>
                <w:lang w:eastAsia="tr-TR"/>
              </w:rPr>
            </w:pPr>
            <w:r>
              <w:rPr>
                <w:b/>
                <w:bCs/>
                <w:color w:val="211D1E"/>
                <w:sz w:val="16"/>
                <w:szCs w:val="16"/>
                <w:lang w:eastAsia="tr-TR"/>
              </w:rPr>
              <w:lastRenderedPageBreak/>
              <w:drawing>
                <wp:inline distT="0" distB="0" distL="0" distR="0" wp14:anchorId="0BB54B51" wp14:editId="7E7F2FAC">
                  <wp:extent cx="6410960" cy="2271395"/>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10960" cy="2271395"/>
                          </a:xfrm>
                          <a:prstGeom prst="rect">
                            <a:avLst/>
                          </a:prstGeom>
                        </pic:spPr>
                      </pic:pic>
                    </a:graphicData>
                  </a:graphic>
                </wp:inline>
              </w:drawing>
            </w:r>
          </w:p>
          <w:p w14:paraId="7F7E25B8" w14:textId="77777777" w:rsidR="005753AF" w:rsidRDefault="005753AF" w:rsidP="006C7B52">
            <w:pPr>
              <w:rPr>
                <w:b/>
                <w:bCs/>
                <w:noProof w:val="0"/>
                <w:color w:val="211D1E"/>
                <w:sz w:val="16"/>
                <w:szCs w:val="16"/>
                <w:lang w:eastAsia="tr-TR"/>
              </w:rPr>
            </w:pPr>
          </w:p>
          <w:p w14:paraId="6B3A7239" w14:textId="7054C7B4" w:rsidR="00735BF9" w:rsidRDefault="00735BF9" w:rsidP="006C7B52">
            <w:pPr>
              <w:rPr>
                <w:noProof w:val="0"/>
                <w:color w:val="211D1E"/>
                <w:sz w:val="16"/>
                <w:szCs w:val="16"/>
                <w:lang w:eastAsia="tr-TR"/>
              </w:rPr>
            </w:pPr>
            <w:r w:rsidRPr="00735BF9">
              <w:rPr>
                <w:b/>
                <w:bCs/>
                <w:noProof w:val="0"/>
                <w:color w:val="211D1E"/>
                <w:sz w:val="16"/>
                <w:szCs w:val="16"/>
                <w:lang w:eastAsia="tr-TR"/>
              </w:rPr>
              <w:t xml:space="preserve">Kurşun </w:t>
            </w:r>
            <w:r w:rsidRPr="00735BF9">
              <w:rPr>
                <w:noProof w:val="0"/>
                <w:color w:val="211D1E"/>
                <w:sz w:val="16"/>
                <w:szCs w:val="16"/>
                <w:lang w:eastAsia="tr-TR"/>
              </w:rPr>
              <w:t xml:space="preserve">ve </w:t>
            </w:r>
            <w:r w:rsidRPr="00735BF9">
              <w:rPr>
                <w:b/>
                <w:bCs/>
                <w:noProof w:val="0"/>
                <w:color w:val="211D1E"/>
                <w:sz w:val="16"/>
                <w:szCs w:val="16"/>
                <w:lang w:eastAsia="tr-TR"/>
              </w:rPr>
              <w:t xml:space="preserve">çinko </w:t>
            </w:r>
            <w:r w:rsidRPr="00735BF9">
              <w:rPr>
                <w:noProof w:val="0"/>
                <w:color w:val="211D1E"/>
                <w:sz w:val="16"/>
                <w:szCs w:val="16"/>
                <w:lang w:eastAsia="tr-TR"/>
              </w:rPr>
              <w:t>madenleri genellikle bir arada bulunur. Kurşunun en önemli kullanım alanı akü imalatıdır. Yer altı haberleşme kablolarının izolasyonu, benzin içindeki oktanın ayarlanması, renkli televizyon tüpleri ile mühimmat yapımı, kurşunun di</w:t>
            </w:r>
            <w:r w:rsidRPr="00735BF9">
              <w:rPr>
                <w:noProof w:val="0"/>
                <w:color w:val="211D1E"/>
                <w:sz w:val="16"/>
                <w:szCs w:val="16"/>
                <w:lang w:eastAsia="tr-TR"/>
              </w:rPr>
              <w:softHyphen/>
              <w:t>ğer kullanım alanlarıdır. Çinko, en çok galvanizlemede kullanılmaktadır. Türkiye’nin başlıca kurşun-çinko yatakları; Balya (Balıkesir), Yenice (Çanakkale), Keban (</w:t>
            </w:r>
            <w:proofErr w:type="gramStart"/>
            <w:r w:rsidRPr="00735BF9">
              <w:rPr>
                <w:noProof w:val="0"/>
                <w:color w:val="211D1E"/>
                <w:sz w:val="16"/>
                <w:szCs w:val="16"/>
                <w:lang w:eastAsia="tr-TR"/>
              </w:rPr>
              <w:t>Elazığ</w:t>
            </w:r>
            <w:proofErr w:type="gramEnd"/>
            <w:r w:rsidRPr="00735BF9">
              <w:rPr>
                <w:noProof w:val="0"/>
                <w:color w:val="211D1E"/>
                <w:sz w:val="16"/>
                <w:szCs w:val="16"/>
                <w:lang w:eastAsia="tr-TR"/>
              </w:rPr>
              <w:t xml:space="preserve">), Bolkar Dağları, </w:t>
            </w:r>
            <w:proofErr w:type="spellStart"/>
            <w:r w:rsidRPr="00735BF9">
              <w:rPr>
                <w:noProof w:val="0"/>
                <w:color w:val="211D1E"/>
                <w:sz w:val="16"/>
                <w:szCs w:val="16"/>
                <w:lang w:eastAsia="tr-TR"/>
              </w:rPr>
              <w:t>Zamantı</w:t>
            </w:r>
            <w:proofErr w:type="spellEnd"/>
            <w:r w:rsidRPr="00735BF9">
              <w:rPr>
                <w:noProof w:val="0"/>
                <w:color w:val="211D1E"/>
                <w:sz w:val="16"/>
                <w:szCs w:val="16"/>
                <w:lang w:eastAsia="tr-TR"/>
              </w:rPr>
              <w:t xml:space="preserve"> (Kayseri), Akdağma</w:t>
            </w:r>
            <w:r w:rsidRPr="00735BF9">
              <w:rPr>
                <w:noProof w:val="0"/>
                <w:color w:val="211D1E"/>
                <w:sz w:val="16"/>
                <w:szCs w:val="16"/>
                <w:lang w:eastAsia="tr-TR"/>
              </w:rPr>
              <w:softHyphen/>
              <w:t>deni (Yozgat) ve Doğu Karadeniz’de yer almaktadır</w:t>
            </w:r>
            <w:r w:rsidRPr="00735BF9">
              <w:rPr>
                <w:noProof w:val="0"/>
                <w:color w:val="211D1E"/>
                <w:sz w:val="16"/>
                <w:szCs w:val="16"/>
                <w:lang w:eastAsia="tr-TR"/>
              </w:rPr>
              <w:t>.</w:t>
            </w:r>
          </w:p>
          <w:p w14:paraId="4C97282F" w14:textId="257A0240" w:rsidR="00735BF9" w:rsidRDefault="00735BF9" w:rsidP="006C7B52">
            <w:pPr>
              <w:rPr>
                <w:noProof w:val="0"/>
                <w:color w:val="211D1E"/>
                <w:sz w:val="16"/>
                <w:szCs w:val="16"/>
                <w:lang w:eastAsia="tr-TR"/>
              </w:rPr>
            </w:pPr>
          </w:p>
          <w:p w14:paraId="54B51536" w14:textId="337D15BB" w:rsidR="005753AF" w:rsidRDefault="005753AF" w:rsidP="006C7B52">
            <w:pPr>
              <w:rPr>
                <w:noProof w:val="0"/>
                <w:color w:val="211D1E"/>
                <w:sz w:val="16"/>
                <w:szCs w:val="16"/>
                <w:lang w:eastAsia="tr-TR"/>
              </w:rPr>
            </w:pPr>
            <w:r>
              <w:rPr>
                <w:color w:val="211D1E"/>
                <w:sz w:val="16"/>
                <w:szCs w:val="16"/>
                <w:lang w:eastAsia="tr-TR"/>
              </w:rPr>
              <w:drawing>
                <wp:inline distT="0" distB="0" distL="0" distR="0" wp14:anchorId="60B76C9E" wp14:editId="7FB1CC15">
                  <wp:extent cx="6410960" cy="2381885"/>
                  <wp:effectExtent l="0" t="0" r="889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0960" cy="2381885"/>
                          </a:xfrm>
                          <a:prstGeom prst="rect">
                            <a:avLst/>
                          </a:prstGeom>
                        </pic:spPr>
                      </pic:pic>
                    </a:graphicData>
                  </a:graphic>
                </wp:inline>
              </w:drawing>
            </w:r>
          </w:p>
          <w:p w14:paraId="69BB94DB" w14:textId="77777777" w:rsidR="005753AF" w:rsidRDefault="005753AF" w:rsidP="006C7B52">
            <w:pPr>
              <w:rPr>
                <w:noProof w:val="0"/>
                <w:color w:val="211D1E"/>
                <w:sz w:val="16"/>
                <w:szCs w:val="16"/>
                <w:lang w:eastAsia="tr-TR"/>
              </w:rPr>
            </w:pPr>
          </w:p>
          <w:p w14:paraId="5075DD7C" w14:textId="77777777" w:rsidR="00735BF9" w:rsidRDefault="00735BF9" w:rsidP="00735BF9">
            <w:pPr>
              <w:pStyle w:val="AralkYok"/>
              <w:jc w:val="both"/>
              <w:rPr>
                <w:sz w:val="16"/>
                <w:szCs w:val="16"/>
                <w:lang w:eastAsia="tr-TR"/>
              </w:rPr>
            </w:pPr>
            <w:r w:rsidRPr="00735BF9">
              <w:rPr>
                <w:b/>
                <w:bCs/>
                <w:sz w:val="16"/>
                <w:szCs w:val="16"/>
                <w:lang w:eastAsia="tr-TR"/>
              </w:rPr>
              <w:t xml:space="preserve">Manganez; </w:t>
            </w:r>
            <w:r w:rsidRPr="00735BF9">
              <w:rPr>
                <w:sz w:val="16"/>
                <w:szCs w:val="16"/>
                <w:lang w:eastAsia="tr-TR"/>
              </w:rPr>
              <w:t>yer kabuğunda genel olarak demir, baryum, kobalt ve çinko cevherleri ile birlikte bu</w:t>
            </w:r>
            <w:r w:rsidRPr="00735BF9">
              <w:rPr>
                <w:sz w:val="16"/>
                <w:szCs w:val="16"/>
                <w:lang w:eastAsia="tr-TR"/>
              </w:rPr>
              <w:softHyphen/>
              <w:t>lunur. Manganez, demir-çelik sana</w:t>
            </w:r>
            <w:r w:rsidRPr="00735BF9">
              <w:rPr>
                <w:sz w:val="16"/>
                <w:szCs w:val="16"/>
                <w:lang w:eastAsia="tr-TR"/>
              </w:rPr>
              <w:softHyphen/>
              <w:t>yisinde çeliği sertleştirerek sert ve dayanıklı sanayi çeliği üretimi ile kimya sanayisinde kullanılır. MTA tarafından yapılan etütlere göre Türkiye'de yaklaşık 400 coğrafi konumda 3,2 milyon ton manganez cev</w:t>
            </w:r>
            <w:r w:rsidRPr="00735BF9">
              <w:rPr>
                <w:sz w:val="16"/>
                <w:szCs w:val="16"/>
                <w:lang w:eastAsia="tr-TR"/>
              </w:rPr>
              <w:softHyphen/>
              <w:t>heri bulunmaktadır. En önemli manganez yatakları Tavas'ta (Denizli) yer almaktadır.</w:t>
            </w:r>
          </w:p>
          <w:p w14:paraId="709D0E07" w14:textId="6935CFE8" w:rsidR="00735BF9" w:rsidRPr="00735BF9" w:rsidRDefault="00735BF9" w:rsidP="00735BF9">
            <w:pPr>
              <w:pStyle w:val="AralkYok"/>
              <w:jc w:val="both"/>
              <w:rPr>
                <w:sz w:val="16"/>
                <w:szCs w:val="16"/>
                <w:lang w:eastAsia="tr-TR"/>
              </w:rPr>
            </w:pPr>
            <w:r w:rsidRPr="00735BF9">
              <w:rPr>
                <w:sz w:val="16"/>
                <w:szCs w:val="16"/>
                <w:lang w:eastAsia="tr-TR"/>
              </w:rPr>
              <w:t xml:space="preserve"> </w:t>
            </w:r>
          </w:p>
          <w:p w14:paraId="54302824" w14:textId="7EF4688C" w:rsidR="00735BF9" w:rsidRPr="00735BF9" w:rsidRDefault="00735BF9" w:rsidP="00735BF9">
            <w:pPr>
              <w:pStyle w:val="AralkYok"/>
              <w:jc w:val="both"/>
              <w:rPr>
                <w:sz w:val="16"/>
                <w:szCs w:val="16"/>
                <w:lang w:eastAsia="tr-TR"/>
              </w:rPr>
            </w:pPr>
            <w:r w:rsidRPr="00735BF9">
              <w:rPr>
                <w:b/>
                <w:bCs/>
                <w:sz w:val="16"/>
                <w:szCs w:val="16"/>
                <w:lang w:eastAsia="tr-TR"/>
              </w:rPr>
              <w:t>Barit</w:t>
            </w:r>
            <w:r w:rsidRPr="00735BF9">
              <w:rPr>
                <w:sz w:val="16"/>
                <w:szCs w:val="16"/>
                <w:lang w:eastAsia="tr-TR"/>
              </w:rPr>
              <w:t>in %85-90'ı sondaj sektöründe kullanılmak</w:t>
            </w:r>
            <w:r w:rsidRPr="00735BF9">
              <w:rPr>
                <w:sz w:val="16"/>
                <w:szCs w:val="16"/>
                <w:lang w:eastAsia="tr-TR"/>
              </w:rPr>
              <w:softHyphen/>
              <w:t>tadır. Bu madenin diğer kullanım alanları; çeşitli bo</w:t>
            </w:r>
            <w:r w:rsidRPr="00735BF9">
              <w:rPr>
                <w:sz w:val="16"/>
                <w:szCs w:val="16"/>
                <w:lang w:eastAsia="tr-TR"/>
              </w:rPr>
              <w:softHyphen/>
              <w:t>yaların yapımı, cam sanayisi, lastik sanayisi, seramik sanayisinde seramik cilası, X ışınlarını zararsız hâle getirme özelliğinden dolayı röntgen çekimleri, nöt</w:t>
            </w:r>
            <w:r w:rsidRPr="00735BF9">
              <w:rPr>
                <w:sz w:val="16"/>
                <w:szCs w:val="16"/>
                <w:lang w:eastAsia="tr-TR"/>
              </w:rPr>
              <w:softHyphen/>
              <w:t>ronları engelleme özelliğinden dolayı atom reaktörleri şeklinde sıralanabilir. Türkiye, yaklaşık 35 milyon ton</w:t>
            </w:r>
            <w:r w:rsidRPr="00735BF9">
              <w:rPr>
                <w:sz w:val="16"/>
                <w:szCs w:val="16"/>
                <w:lang w:eastAsia="tr-TR"/>
              </w:rPr>
              <w:softHyphen/>
              <w:t xml:space="preserve">luk barit rezervi ile dünyadaki toplam rezervin yaklaşık %3'ünü elinde bulundurmaktadır. Ülkemizde barit madeni; Alanya ve Gazipaşa (Antalya), Elbistan (Kahramanmaraş), Çanakkale, Eskişehir, Giresun ve Muş'ta bulunmaktadır. </w:t>
            </w:r>
          </w:p>
          <w:p w14:paraId="015BC743" w14:textId="77777777" w:rsidR="00735BF9" w:rsidRPr="00735BF9" w:rsidRDefault="00735BF9" w:rsidP="00735BF9">
            <w:pPr>
              <w:pStyle w:val="AralkYok"/>
              <w:jc w:val="both"/>
              <w:rPr>
                <w:sz w:val="16"/>
                <w:szCs w:val="16"/>
                <w:lang w:eastAsia="tr-TR"/>
              </w:rPr>
            </w:pPr>
          </w:p>
          <w:p w14:paraId="5680C1D2" w14:textId="32648C6A" w:rsidR="00735BF9" w:rsidRPr="00735BF9" w:rsidRDefault="00735BF9" w:rsidP="00735BF9">
            <w:pPr>
              <w:pStyle w:val="AralkYok"/>
              <w:jc w:val="both"/>
              <w:rPr>
                <w:sz w:val="16"/>
                <w:szCs w:val="16"/>
                <w:lang w:eastAsia="tr-TR"/>
              </w:rPr>
            </w:pPr>
            <w:r w:rsidRPr="00735BF9">
              <w:rPr>
                <w:b/>
                <w:bCs/>
                <w:sz w:val="16"/>
                <w:szCs w:val="16"/>
                <w:lang w:eastAsia="tr-TR"/>
              </w:rPr>
              <w:t xml:space="preserve">Fosfat </w:t>
            </w:r>
            <w:r w:rsidRPr="00735BF9">
              <w:rPr>
                <w:sz w:val="16"/>
                <w:szCs w:val="16"/>
                <w:lang w:eastAsia="tr-TR"/>
              </w:rPr>
              <w:t>kayasının %85'i gübre olarak %15’i de yem, gıda, deterjan, alaşım metalürjisi, kâğıt, kibrit, harp ve kimya sanayilerinde kullanılmaktadır. Türkiye'deki fosfat yatakları Mazıdağı (Mardin), Adıyaman, Bingöl, Şan</w:t>
            </w:r>
            <w:r w:rsidRPr="00735BF9">
              <w:rPr>
                <w:sz w:val="16"/>
                <w:szCs w:val="16"/>
                <w:lang w:eastAsia="tr-TR"/>
              </w:rPr>
              <w:softHyphen/>
              <w:t xml:space="preserve">lıurfa ve Bitlis'te yer almaktadır. </w:t>
            </w:r>
          </w:p>
          <w:p w14:paraId="566B9101" w14:textId="3C77E097" w:rsidR="00735BF9" w:rsidRDefault="00735BF9" w:rsidP="00735BF9">
            <w:pPr>
              <w:pStyle w:val="AralkYok"/>
              <w:jc w:val="both"/>
              <w:rPr>
                <w:sz w:val="16"/>
                <w:szCs w:val="16"/>
                <w:lang w:eastAsia="tr-TR"/>
              </w:rPr>
            </w:pPr>
          </w:p>
          <w:p w14:paraId="5DEFC93C" w14:textId="46A95E4F" w:rsidR="00211320" w:rsidRPr="00211320" w:rsidRDefault="00211320" w:rsidP="00211320">
            <w:pPr>
              <w:pStyle w:val="AralkYok"/>
              <w:rPr>
                <w:sz w:val="16"/>
                <w:szCs w:val="16"/>
              </w:rPr>
            </w:pPr>
            <w:r w:rsidRPr="00211320">
              <w:rPr>
                <w:b/>
                <w:bCs/>
                <w:sz w:val="16"/>
                <w:szCs w:val="16"/>
              </w:rPr>
              <w:t>Altın</w:t>
            </w:r>
            <w:r>
              <w:rPr>
                <w:sz w:val="16"/>
                <w:szCs w:val="16"/>
              </w:rPr>
              <w:t>,</w:t>
            </w:r>
            <w:r w:rsidRPr="00211320">
              <w:rPr>
                <w:sz w:val="16"/>
                <w:szCs w:val="16"/>
              </w:rPr>
              <w:t xml:space="preserve"> kuyumculuk, resmî para,</w:t>
            </w:r>
            <w:r>
              <w:rPr>
                <w:sz w:val="16"/>
                <w:szCs w:val="16"/>
              </w:rPr>
              <w:t xml:space="preserve"> </w:t>
            </w:r>
            <w:r w:rsidRPr="00211320">
              <w:rPr>
                <w:sz w:val="16"/>
                <w:szCs w:val="16"/>
              </w:rPr>
              <w:t>altın kaplama, süsleme, diş hekimliği ve madalya</w:t>
            </w:r>
            <w:r>
              <w:rPr>
                <w:sz w:val="16"/>
                <w:szCs w:val="16"/>
              </w:rPr>
              <w:t xml:space="preserve"> </w:t>
            </w:r>
            <w:r w:rsidRPr="00211320">
              <w:rPr>
                <w:sz w:val="16"/>
                <w:szCs w:val="16"/>
              </w:rPr>
              <w:t>yapımı alanlarında kullanılmaktadır. İzmir, Manisa,</w:t>
            </w:r>
            <w:r>
              <w:rPr>
                <w:sz w:val="16"/>
                <w:szCs w:val="16"/>
              </w:rPr>
              <w:t xml:space="preserve"> </w:t>
            </w:r>
            <w:r w:rsidRPr="00211320">
              <w:rPr>
                <w:sz w:val="16"/>
                <w:szCs w:val="16"/>
              </w:rPr>
              <w:t>Eskişehir, Erzincan, Gümüşhane ve Artvin altın</w:t>
            </w:r>
            <w:r>
              <w:rPr>
                <w:sz w:val="16"/>
                <w:szCs w:val="16"/>
              </w:rPr>
              <w:t xml:space="preserve"> </w:t>
            </w:r>
            <w:r w:rsidRPr="00211320">
              <w:rPr>
                <w:sz w:val="16"/>
                <w:szCs w:val="16"/>
              </w:rPr>
              <w:t>yataklarının bulunduğu yerlerin başlıcalarıdır</w:t>
            </w:r>
            <w:r>
              <w:rPr>
                <w:sz w:val="16"/>
                <w:szCs w:val="16"/>
              </w:rPr>
              <w:t xml:space="preserve">. </w:t>
            </w:r>
            <w:r w:rsidRPr="00211320">
              <w:rPr>
                <w:sz w:val="16"/>
                <w:szCs w:val="16"/>
              </w:rPr>
              <w:t>Türkiye’de 2019 yılında 37 ton altın üretilmiştir.</w:t>
            </w:r>
            <w:r>
              <w:rPr>
                <w:sz w:val="16"/>
                <w:szCs w:val="16"/>
              </w:rPr>
              <w:t xml:space="preserve"> </w:t>
            </w:r>
            <w:r w:rsidRPr="00211320">
              <w:rPr>
                <w:sz w:val="16"/>
                <w:szCs w:val="16"/>
              </w:rPr>
              <w:t>Bu değer, dünya altın üretiminin yaklaşık %1’idir.</w:t>
            </w:r>
            <w:r>
              <w:rPr>
                <w:sz w:val="16"/>
                <w:szCs w:val="16"/>
              </w:rPr>
              <w:t xml:space="preserve"> </w:t>
            </w:r>
            <w:r w:rsidRPr="00211320">
              <w:rPr>
                <w:sz w:val="16"/>
                <w:szCs w:val="16"/>
              </w:rPr>
              <w:t>Türkiye’nin altın ihraç ettiği ülkelerin başlıcaları;</w:t>
            </w:r>
            <w:r>
              <w:rPr>
                <w:sz w:val="16"/>
                <w:szCs w:val="16"/>
              </w:rPr>
              <w:t xml:space="preserve"> </w:t>
            </w:r>
            <w:r w:rsidRPr="00211320">
              <w:rPr>
                <w:sz w:val="16"/>
                <w:szCs w:val="16"/>
              </w:rPr>
              <w:t>Birleşik Krallık, Birleşik Arap Emirlikleri ve İsviçre’dir.</w:t>
            </w:r>
          </w:p>
          <w:p w14:paraId="06B08200" w14:textId="23450335" w:rsidR="00211320" w:rsidRDefault="00211320" w:rsidP="00735BF9">
            <w:pPr>
              <w:pStyle w:val="AralkYok"/>
              <w:jc w:val="both"/>
              <w:rPr>
                <w:sz w:val="16"/>
                <w:szCs w:val="16"/>
                <w:lang w:eastAsia="tr-TR"/>
              </w:rPr>
            </w:pPr>
          </w:p>
          <w:p w14:paraId="2998C339" w14:textId="0C5F5EC5" w:rsidR="005753AF" w:rsidRDefault="005753AF" w:rsidP="00735BF9">
            <w:pPr>
              <w:pStyle w:val="AralkYok"/>
              <w:jc w:val="both"/>
              <w:rPr>
                <w:sz w:val="16"/>
                <w:szCs w:val="16"/>
                <w:lang w:eastAsia="tr-TR"/>
              </w:rPr>
            </w:pPr>
            <w:r>
              <w:rPr>
                <w:sz w:val="16"/>
                <w:szCs w:val="16"/>
                <w:lang w:eastAsia="tr-TR"/>
              </w:rPr>
              <w:drawing>
                <wp:inline distT="0" distB="0" distL="0" distR="0" wp14:anchorId="41C35288" wp14:editId="080B94CD">
                  <wp:extent cx="6410960" cy="223393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0960" cy="2233930"/>
                          </a:xfrm>
                          <a:prstGeom prst="rect">
                            <a:avLst/>
                          </a:prstGeom>
                        </pic:spPr>
                      </pic:pic>
                    </a:graphicData>
                  </a:graphic>
                </wp:inline>
              </w:drawing>
            </w:r>
          </w:p>
          <w:p w14:paraId="106F921C" w14:textId="77777777" w:rsidR="005753AF" w:rsidRPr="00735BF9" w:rsidRDefault="005753AF" w:rsidP="00735BF9">
            <w:pPr>
              <w:pStyle w:val="AralkYok"/>
              <w:jc w:val="both"/>
              <w:rPr>
                <w:sz w:val="16"/>
                <w:szCs w:val="16"/>
                <w:lang w:eastAsia="tr-TR"/>
              </w:rPr>
            </w:pPr>
          </w:p>
          <w:p w14:paraId="78AEBC38" w14:textId="5C9D22FD" w:rsidR="00735BF9" w:rsidRDefault="00735BF9" w:rsidP="00735BF9">
            <w:pPr>
              <w:pStyle w:val="AralkYok"/>
              <w:jc w:val="both"/>
              <w:rPr>
                <w:sz w:val="16"/>
                <w:szCs w:val="16"/>
                <w:lang w:eastAsia="tr-TR"/>
              </w:rPr>
            </w:pPr>
            <w:r w:rsidRPr="00735BF9">
              <w:rPr>
                <w:sz w:val="16"/>
                <w:szCs w:val="16"/>
                <w:lang w:eastAsia="tr-TR"/>
              </w:rPr>
              <w:lastRenderedPageBreak/>
              <w:t xml:space="preserve">Türkiye </w:t>
            </w:r>
            <w:r>
              <w:rPr>
                <w:b/>
                <w:bCs/>
                <w:sz w:val="16"/>
                <w:szCs w:val="16"/>
                <w:lang w:eastAsia="tr-TR"/>
              </w:rPr>
              <w:t>T</w:t>
            </w:r>
            <w:r w:rsidRPr="00735BF9">
              <w:rPr>
                <w:b/>
                <w:bCs/>
                <w:sz w:val="16"/>
                <w:szCs w:val="16"/>
                <w:lang w:eastAsia="tr-TR"/>
              </w:rPr>
              <w:t xml:space="preserve">uz </w:t>
            </w:r>
            <w:r w:rsidRPr="00735BF9">
              <w:rPr>
                <w:sz w:val="16"/>
                <w:szCs w:val="16"/>
                <w:lang w:eastAsia="tr-TR"/>
              </w:rPr>
              <w:t>yatakları bakımından zengin bir ülkedir. Kaya tuzu yatakları, Tersiyer'de kapalı göl havzalarındaki suların buharlaşması sonucu oluşmuştur. Tuzun önemli kullanım alanları; insan gıdası, hayvan beslenmesi, dericilik, konservecilik, kimya sanayisi ve buzlanmaya karşı kara yollarının tuzlanması şeklinde sıralanabilir. Türkiye’de tuz üretiminin %28’i Çamaltı’nda (İzmir) deniz suyundan, %64’ü Tuz Gölü, Seyfe Gölü ve Palas Gölü’nden, kalanı da kaya tuzu yataklarından karşılanmaktadır. Türkiye’nin önemli kaya tuzu yatak</w:t>
            </w:r>
            <w:r w:rsidRPr="00735BF9">
              <w:rPr>
                <w:sz w:val="16"/>
                <w:szCs w:val="16"/>
                <w:lang w:eastAsia="tr-TR"/>
              </w:rPr>
              <w:softHyphen/>
              <w:t>ları Çankırı, Gülşehir (Nevşehir), Yerköy (Yozgat) ve Tuzluca’da (Iğdır) bulunmaktadır.</w:t>
            </w:r>
          </w:p>
          <w:p w14:paraId="54B1167F" w14:textId="55D75074" w:rsidR="00064AF8" w:rsidRPr="00064AF8" w:rsidRDefault="00064AF8" w:rsidP="00064AF8">
            <w:pPr>
              <w:pStyle w:val="AralkYok"/>
              <w:rPr>
                <w:rFonts w:eastAsia="Helvetica-Bold"/>
                <w:sz w:val="16"/>
                <w:szCs w:val="16"/>
                <w:lang w:eastAsia="tr-TR"/>
              </w:rPr>
            </w:pPr>
          </w:p>
          <w:p w14:paraId="5A5DC9FF" w14:textId="7BD150CE" w:rsidR="00064AF8" w:rsidRPr="00064AF8" w:rsidRDefault="00064AF8" w:rsidP="00064AF8">
            <w:pPr>
              <w:pStyle w:val="AralkYok"/>
              <w:rPr>
                <w:rFonts w:eastAsia="Helvetica-Bold"/>
                <w:sz w:val="16"/>
                <w:szCs w:val="16"/>
                <w:lang w:eastAsia="tr-TR"/>
              </w:rPr>
            </w:pPr>
            <w:r w:rsidRPr="00064AF8">
              <w:rPr>
                <w:rFonts w:eastAsia="Helvetica-Bold"/>
                <w:b/>
                <w:bCs/>
                <w:sz w:val="16"/>
                <w:szCs w:val="16"/>
                <w:lang w:eastAsia="tr-TR"/>
              </w:rPr>
              <w:t>Feldspat</w:t>
            </w:r>
            <w:r w:rsidRPr="00064AF8">
              <w:rPr>
                <w:rFonts w:eastAsia="Helvetica-Bold"/>
                <w:i/>
                <w:iCs/>
                <w:color w:val="12D7C8"/>
                <w:sz w:val="16"/>
                <w:szCs w:val="16"/>
                <w:lang w:eastAsia="tr-TR"/>
              </w:rPr>
              <w:t xml:space="preserve"> </w:t>
            </w:r>
            <w:r w:rsidRPr="00064AF8">
              <w:rPr>
                <w:rFonts w:eastAsia="Helvetica-Bold"/>
                <w:sz w:val="16"/>
                <w:szCs w:val="16"/>
                <w:lang w:eastAsia="tr-TR"/>
              </w:rPr>
              <w:t>cam, seramik, kaynak</w:t>
            </w:r>
            <w:r>
              <w:rPr>
                <w:rFonts w:eastAsia="Helvetica-Bold"/>
                <w:sz w:val="16"/>
                <w:szCs w:val="16"/>
                <w:lang w:eastAsia="tr-TR"/>
              </w:rPr>
              <w:t xml:space="preserve"> </w:t>
            </w:r>
            <w:r w:rsidRPr="00064AF8">
              <w:rPr>
                <w:rFonts w:eastAsia="Helvetica-Bold"/>
                <w:sz w:val="16"/>
                <w:szCs w:val="16"/>
                <w:lang w:eastAsia="tr-TR"/>
              </w:rPr>
              <w:t>elektrotları ile boya ve plastik sanayisinde kullanılmaktadır.</w:t>
            </w:r>
          </w:p>
          <w:p w14:paraId="7BA2D004" w14:textId="79EECB75" w:rsidR="00064AF8" w:rsidRPr="00064AF8" w:rsidRDefault="00064AF8" w:rsidP="00064AF8">
            <w:pPr>
              <w:pStyle w:val="AralkYok"/>
              <w:rPr>
                <w:rFonts w:eastAsia="Helvetica-Bold"/>
                <w:sz w:val="16"/>
                <w:szCs w:val="16"/>
                <w:lang w:eastAsia="tr-TR"/>
              </w:rPr>
            </w:pPr>
            <w:r w:rsidRPr="00064AF8">
              <w:rPr>
                <w:rFonts w:eastAsia="Helvetica-Bold"/>
                <w:sz w:val="16"/>
                <w:szCs w:val="16"/>
                <w:lang w:eastAsia="tr-TR"/>
              </w:rPr>
              <w:t>Ülkemizdeki başlıca feldspat yatakları</w:t>
            </w:r>
            <w:r w:rsidRPr="00064AF8">
              <w:rPr>
                <w:rFonts w:eastAsia="Helvetica-Bold"/>
                <w:i/>
                <w:iCs/>
                <w:color w:val="12D7C8"/>
                <w:sz w:val="16"/>
                <w:szCs w:val="16"/>
                <w:lang w:eastAsia="tr-TR"/>
              </w:rPr>
              <w:t xml:space="preserve"> </w:t>
            </w:r>
            <w:r w:rsidRPr="00064AF8">
              <w:rPr>
                <w:rFonts w:eastAsia="Helvetica-Bold"/>
                <w:sz w:val="16"/>
                <w:szCs w:val="16"/>
                <w:lang w:eastAsia="tr-TR"/>
              </w:rPr>
              <w:t>Aydın, Manisa, Kırşehir, Yozgat</w:t>
            </w:r>
            <w:r>
              <w:rPr>
                <w:rFonts w:eastAsia="Helvetica-Bold"/>
                <w:sz w:val="16"/>
                <w:szCs w:val="16"/>
                <w:lang w:eastAsia="tr-TR"/>
              </w:rPr>
              <w:t xml:space="preserve"> </w:t>
            </w:r>
            <w:r w:rsidRPr="00064AF8">
              <w:rPr>
                <w:rFonts w:eastAsia="Helvetica-Bold"/>
                <w:sz w:val="16"/>
                <w:szCs w:val="16"/>
                <w:lang w:eastAsia="tr-TR"/>
              </w:rPr>
              <w:t>ve Artvin ile Ardahan arasındadır. Bu maden,</w:t>
            </w:r>
            <w:r>
              <w:rPr>
                <w:rFonts w:eastAsia="Helvetica-Bold"/>
                <w:sz w:val="16"/>
                <w:szCs w:val="16"/>
                <w:lang w:eastAsia="tr-TR"/>
              </w:rPr>
              <w:t xml:space="preserve"> </w:t>
            </w:r>
            <w:r w:rsidRPr="00064AF8">
              <w:rPr>
                <w:rFonts w:eastAsia="Helvetica-Bold"/>
                <w:sz w:val="16"/>
                <w:szCs w:val="16"/>
                <w:lang w:eastAsia="tr-TR"/>
              </w:rPr>
              <w:t>ülkemizin ihraç ürünlerindendir.</w:t>
            </w:r>
          </w:p>
          <w:p w14:paraId="1516DC30" w14:textId="77777777" w:rsidR="00064AF8" w:rsidRPr="00211320" w:rsidRDefault="00064AF8" w:rsidP="00211320">
            <w:pPr>
              <w:pStyle w:val="AralkYok"/>
              <w:rPr>
                <w:rFonts w:eastAsia="Helvetica-Bold"/>
                <w:sz w:val="16"/>
                <w:szCs w:val="16"/>
                <w:lang w:eastAsia="tr-TR"/>
              </w:rPr>
            </w:pPr>
          </w:p>
          <w:p w14:paraId="58D106CD" w14:textId="0DED443E" w:rsidR="00211320" w:rsidRPr="00211320" w:rsidRDefault="00211320" w:rsidP="00211320">
            <w:pPr>
              <w:pStyle w:val="AralkYok"/>
              <w:rPr>
                <w:rFonts w:eastAsia="Helvetica-Bold"/>
                <w:sz w:val="16"/>
                <w:szCs w:val="16"/>
                <w:lang w:eastAsia="tr-TR"/>
              </w:rPr>
            </w:pPr>
            <w:r w:rsidRPr="00211320">
              <w:rPr>
                <w:rFonts w:eastAsia="Helvetica-Bold"/>
                <w:sz w:val="16"/>
                <w:szCs w:val="16"/>
                <w:lang w:eastAsia="tr-TR"/>
              </w:rPr>
              <w:t xml:space="preserve">Lifli yapıda olan </w:t>
            </w:r>
            <w:r>
              <w:rPr>
                <w:rFonts w:eastAsia="Helvetica-Bold"/>
                <w:b/>
                <w:bCs/>
                <w:sz w:val="16"/>
                <w:szCs w:val="16"/>
                <w:lang w:eastAsia="tr-TR"/>
              </w:rPr>
              <w:t>A</w:t>
            </w:r>
            <w:r w:rsidRPr="00211320">
              <w:rPr>
                <w:rFonts w:eastAsia="Helvetica-Bold"/>
                <w:b/>
                <w:bCs/>
                <w:sz w:val="16"/>
                <w:szCs w:val="16"/>
                <w:lang w:eastAsia="tr-TR"/>
              </w:rPr>
              <w:t>sbest</w:t>
            </w:r>
            <w:r w:rsidRPr="00211320">
              <w:rPr>
                <w:rFonts w:eastAsia="Helvetica-Bold"/>
                <w:sz w:val="16"/>
                <w:szCs w:val="16"/>
                <w:lang w:eastAsia="tr-TR"/>
              </w:rPr>
              <w:t>, çimento</w:t>
            </w:r>
            <w:r>
              <w:rPr>
                <w:rFonts w:eastAsia="Helvetica-Bold"/>
                <w:sz w:val="16"/>
                <w:szCs w:val="16"/>
                <w:lang w:eastAsia="tr-TR"/>
              </w:rPr>
              <w:t xml:space="preserve"> </w:t>
            </w:r>
            <w:r w:rsidRPr="00211320">
              <w:rPr>
                <w:rFonts w:eastAsia="Helvetica-Bold"/>
                <w:sz w:val="16"/>
                <w:szCs w:val="16"/>
                <w:lang w:eastAsia="tr-TR"/>
              </w:rPr>
              <w:t>sanayisinde, ısıya dayanıklı ürünlerin üretiminde</w:t>
            </w:r>
            <w:r>
              <w:rPr>
                <w:rFonts w:eastAsia="Helvetica-Bold"/>
                <w:sz w:val="16"/>
                <w:szCs w:val="16"/>
                <w:lang w:eastAsia="tr-TR"/>
              </w:rPr>
              <w:t xml:space="preserve"> </w:t>
            </w:r>
            <w:r w:rsidRPr="00211320">
              <w:rPr>
                <w:rFonts w:eastAsia="Helvetica-Bold"/>
                <w:sz w:val="16"/>
                <w:szCs w:val="16"/>
                <w:lang w:eastAsia="tr-TR"/>
              </w:rPr>
              <w:t>kullanılmaktadır. Basınca dayanıklı boru ve fren</w:t>
            </w:r>
            <w:r>
              <w:rPr>
                <w:rFonts w:eastAsia="Helvetica-Bold"/>
                <w:sz w:val="16"/>
                <w:szCs w:val="16"/>
                <w:lang w:eastAsia="tr-TR"/>
              </w:rPr>
              <w:t xml:space="preserve"> </w:t>
            </w:r>
            <w:r w:rsidRPr="00211320">
              <w:rPr>
                <w:rFonts w:eastAsia="Helvetica-Bold"/>
                <w:sz w:val="16"/>
                <w:szCs w:val="16"/>
                <w:lang w:eastAsia="tr-TR"/>
              </w:rPr>
              <w:t>balatalarının yapımı ile kâğıt, kimya ve boya sanayisinde</w:t>
            </w:r>
            <w:r>
              <w:rPr>
                <w:rFonts w:eastAsia="Helvetica-Bold"/>
                <w:sz w:val="16"/>
                <w:szCs w:val="16"/>
                <w:lang w:eastAsia="tr-TR"/>
              </w:rPr>
              <w:t xml:space="preserve"> </w:t>
            </w:r>
            <w:r w:rsidRPr="00211320">
              <w:rPr>
                <w:rFonts w:eastAsia="Helvetica-Bold"/>
                <w:sz w:val="16"/>
                <w:szCs w:val="16"/>
                <w:lang w:eastAsia="tr-TR"/>
              </w:rPr>
              <w:t>de bu madenden yararlanılmaktadır.</w:t>
            </w:r>
          </w:p>
          <w:p w14:paraId="43698B83" w14:textId="77777777" w:rsidR="00211320" w:rsidRDefault="00211320" w:rsidP="00211320">
            <w:pPr>
              <w:pStyle w:val="AralkYok"/>
              <w:rPr>
                <w:rFonts w:eastAsia="Helvetica-Bold"/>
                <w:sz w:val="16"/>
                <w:szCs w:val="16"/>
              </w:rPr>
            </w:pPr>
          </w:p>
          <w:p w14:paraId="323CE12D" w14:textId="4DE59AA5" w:rsidR="003F5C30" w:rsidRDefault="00211320" w:rsidP="00211320">
            <w:pPr>
              <w:pStyle w:val="AralkYok"/>
              <w:rPr>
                <w:rFonts w:eastAsia="Helvetica-Bold"/>
                <w:sz w:val="16"/>
                <w:szCs w:val="16"/>
              </w:rPr>
            </w:pPr>
            <w:r w:rsidRPr="00211320">
              <w:rPr>
                <w:rFonts w:eastAsia="Helvetica-Bold"/>
                <w:b/>
                <w:bCs/>
                <w:sz w:val="16"/>
                <w:szCs w:val="16"/>
              </w:rPr>
              <w:t>Cıva</w:t>
            </w:r>
            <w:r w:rsidRPr="00211320">
              <w:rPr>
                <w:rFonts w:eastAsia="Helvetica-Bold"/>
                <w:sz w:val="16"/>
                <w:szCs w:val="16"/>
              </w:rPr>
              <w:t>, doğada sıvı hâlde bulunan tek</w:t>
            </w:r>
            <w:r>
              <w:rPr>
                <w:rFonts w:eastAsia="Helvetica-Bold"/>
                <w:sz w:val="16"/>
                <w:szCs w:val="16"/>
              </w:rPr>
              <w:t xml:space="preserve"> </w:t>
            </w:r>
            <w:r w:rsidRPr="00211320">
              <w:rPr>
                <w:rFonts w:eastAsia="Helvetica-Bold"/>
                <w:sz w:val="16"/>
                <w:szCs w:val="16"/>
              </w:rPr>
              <w:t>madendir. Cıvanın başlıca kullanım alanları dişçilik, altın ve</w:t>
            </w:r>
            <w:r>
              <w:rPr>
                <w:rFonts w:eastAsia="Helvetica-Bold"/>
                <w:sz w:val="16"/>
                <w:szCs w:val="16"/>
              </w:rPr>
              <w:t xml:space="preserve"> </w:t>
            </w:r>
            <w:r w:rsidRPr="00211320">
              <w:rPr>
                <w:rFonts w:eastAsia="Helvetica-Bold"/>
                <w:sz w:val="16"/>
                <w:szCs w:val="16"/>
              </w:rPr>
              <w:t>gümüş üretimi, ayna ve termometre ile böcek öldüren ilaç</w:t>
            </w:r>
            <w:r>
              <w:rPr>
                <w:rFonts w:eastAsia="Helvetica-Bold"/>
                <w:sz w:val="16"/>
                <w:szCs w:val="16"/>
              </w:rPr>
              <w:t xml:space="preserve"> </w:t>
            </w:r>
            <w:r w:rsidRPr="00211320">
              <w:rPr>
                <w:rFonts w:eastAsia="Helvetica-Bold"/>
                <w:sz w:val="16"/>
                <w:szCs w:val="16"/>
              </w:rPr>
              <w:t>üretimidir. Ödemiş, Karaburun (İzmir), Sarayönü (Konya) ve</w:t>
            </w:r>
            <w:r>
              <w:rPr>
                <w:rFonts w:eastAsia="Helvetica-Bold"/>
                <w:sz w:val="16"/>
                <w:szCs w:val="16"/>
              </w:rPr>
              <w:t xml:space="preserve"> </w:t>
            </w:r>
            <w:r w:rsidRPr="00211320">
              <w:rPr>
                <w:rFonts w:eastAsia="Helvetica-Bold"/>
                <w:sz w:val="16"/>
                <w:szCs w:val="16"/>
              </w:rPr>
              <w:t>Niğde cıva yataklarının bulunduğu başlıca yerlerdir.</w:t>
            </w:r>
          </w:p>
          <w:p w14:paraId="7C6A8806" w14:textId="1DF15773" w:rsidR="00211320" w:rsidRDefault="00211320" w:rsidP="00211320">
            <w:pPr>
              <w:pStyle w:val="AralkYok"/>
              <w:rPr>
                <w:rFonts w:eastAsia="Helvetica-Bold"/>
                <w:sz w:val="16"/>
                <w:szCs w:val="16"/>
              </w:rPr>
            </w:pPr>
          </w:p>
          <w:p w14:paraId="4EB4A7A0" w14:textId="3D790ACD" w:rsidR="00211320" w:rsidRPr="00211320" w:rsidRDefault="00211320" w:rsidP="00211320">
            <w:pPr>
              <w:pStyle w:val="AralkYok"/>
              <w:rPr>
                <w:rFonts w:eastAsia="Helvetica-Bold"/>
                <w:sz w:val="16"/>
                <w:szCs w:val="16"/>
              </w:rPr>
            </w:pPr>
            <w:r w:rsidRPr="00211320">
              <w:rPr>
                <w:rFonts w:eastAsia="Helvetica-Bold"/>
                <w:b/>
                <w:bCs/>
                <w:sz w:val="16"/>
                <w:szCs w:val="16"/>
              </w:rPr>
              <w:t>Antimon</w:t>
            </w:r>
            <w:r>
              <w:rPr>
                <w:rFonts w:eastAsia="Helvetica-Bold"/>
                <w:sz w:val="16"/>
                <w:szCs w:val="16"/>
              </w:rPr>
              <w:t xml:space="preserve">, </w:t>
            </w:r>
            <w:r w:rsidRPr="00211320">
              <w:rPr>
                <w:rFonts w:eastAsia="Helvetica-Bold"/>
                <w:sz w:val="16"/>
                <w:szCs w:val="16"/>
              </w:rPr>
              <w:t>Kurşun ve diğer madenlerle alaşım olarak</w:t>
            </w:r>
            <w:r>
              <w:rPr>
                <w:rFonts w:eastAsia="Helvetica-Bold"/>
                <w:sz w:val="16"/>
                <w:szCs w:val="16"/>
              </w:rPr>
              <w:t xml:space="preserve"> </w:t>
            </w:r>
            <w:r w:rsidRPr="00211320">
              <w:rPr>
                <w:rFonts w:eastAsia="Helvetica-Bold"/>
                <w:sz w:val="16"/>
                <w:szCs w:val="16"/>
              </w:rPr>
              <w:t>kullanılan antimondan askerî</w:t>
            </w:r>
            <w:r>
              <w:rPr>
                <w:rFonts w:eastAsia="Helvetica-Bold"/>
                <w:sz w:val="16"/>
                <w:szCs w:val="16"/>
              </w:rPr>
              <w:t xml:space="preserve"> </w:t>
            </w:r>
            <w:r w:rsidRPr="00211320">
              <w:rPr>
                <w:rFonts w:eastAsia="Helvetica-Bold"/>
                <w:sz w:val="16"/>
                <w:szCs w:val="16"/>
              </w:rPr>
              <w:t>amaçlı malzeme, lehim ve akümülatör üretiminde</w:t>
            </w:r>
            <w:r>
              <w:rPr>
                <w:rFonts w:eastAsia="Helvetica-Bold"/>
                <w:sz w:val="16"/>
                <w:szCs w:val="16"/>
              </w:rPr>
              <w:t xml:space="preserve"> </w:t>
            </w:r>
            <w:r w:rsidRPr="00211320">
              <w:rPr>
                <w:rFonts w:eastAsia="Helvetica-Bold"/>
                <w:sz w:val="16"/>
                <w:szCs w:val="16"/>
              </w:rPr>
              <w:t>yararlanılmaktadır. Tokat, Niğde, Kütahya, Bilecik,</w:t>
            </w:r>
            <w:r>
              <w:rPr>
                <w:rFonts w:eastAsia="Helvetica-Bold"/>
                <w:sz w:val="16"/>
                <w:szCs w:val="16"/>
              </w:rPr>
              <w:t xml:space="preserve"> </w:t>
            </w:r>
            <w:r w:rsidRPr="00211320">
              <w:rPr>
                <w:rFonts w:eastAsia="Helvetica-Bold"/>
                <w:sz w:val="16"/>
                <w:szCs w:val="16"/>
              </w:rPr>
              <w:t>Balıkesir ve İzmir, antimon yataklarının bulunduğu</w:t>
            </w:r>
            <w:r>
              <w:rPr>
                <w:rFonts w:eastAsia="Helvetica-Bold"/>
                <w:sz w:val="16"/>
                <w:szCs w:val="16"/>
              </w:rPr>
              <w:t xml:space="preserve"> </w:t>
            </w:r>
            <w:r w:rsidRPr="00211320">
              <w:rPr>
                <w:rFonts w:eastAsia="Helvetica-Bold"/>
                <w:sz w:val="16"/>
                <w:szCs w:val="16"/>
              </w:rPr>
              <w:t>başlıca yerlerdir.</w:t>
            </w:r>
          </w:p>
          <w:p w14:paraId="29A5BDE8" w14:textId="5673386F" w:rsidR="00211320" w:rsidRDefault="00211320" w:rsidP="00211320">
            <w:pPr>
              <w:pStyle w:val="AralkYok"/>
              <w:rPr>
                <w:rFonts w:eastAsia="Helvetica-Bold"/>
                <w:sz w:val="16"/>
                <w:szCs w:val="16"/>
              </w:rPr>
            </w:pPr>
          </w:p>
          <w:p w14:paraId="1D48DB49" w14:textId="7B8C3BF8" w:rsidR="00211320" w:rsidRPr="00211320" w:rsidRDefault="00211320" w:rsidP="00211320">
            <w:pPr>
              <w:pStyle w:val="AralkYok"/>
              <w:rPr>
                <w:rFonts w:eastAsia="Helvetica-Bold"/>
                <w:sz w:val="16"/>
                <w:szCs w:val="16"/>
              </w:rPr>
            </w:pPr>
            <w:r w:rsidRPr="00211320">
              <w:rPr>
                <w:rFonts w:eastAsia="Helvetica-Bold"/>
                <w:b/>
                <w:bCs/>
                <w:sz w:val="16"/>
                <w:szCs w:val="16"/>
              </w:rPr>
              <w:t>Z</w:t>
            </w:r>
            <w:r w:rsidRPr="00211320">
              <w:rPr>
                <w:rFonts w:eastAsia="Helvetica-Bold" w:hint="eastAsia"/>
                <w:b/>
                <w:bCs/>
                <w:sz w:val="16"/>
                <w:szCs w:val="16"/>
              </w:rPr>
              <w:t>ı</w:t>
            </w:r>
            <w:r w:rsidRPr="00211320">
              <w:rPr>
                <w:rFonts w:eastAsia="Helvetica-Bold"/>
                <w:b/>
                <w:bCs/>
                <w:sz w:val="16"/>
                <w:szCs w:val="16"/>
              </w:rPr>
              <w:t>mpara Ta</w:t>
            </w:r>
            <w:r w:rsidRPr="00211320">
              <w:rPr>
                <w:rFonts w:eastAsia="Helvetica-Bold" w:hint="eastAsia"/>
                <w:b/>
                <w:bCs/>
                <w:sz w:val="16"/>
                <w:szCs w:val="16"/>
              </w:rPr>
              <w:t>şı</w:t>
            </w:r>
            <w:r>
              <w:rPr>
                <w:rFonts w:eastAsia="Helvetica-Bold"/>
                <w:b/>
                <w:bCs/>
                <w:sz w:val="16"/>
                <w:szCs w:val="16"/>
              </w:rPr>
              <w:t>,</w:t>
            </w:r>
            <w:r>
              <w:rPr>
                <w:rFonts w:eastAsia="Helvetica-Bold"/>
                <w:sz w:val="16"/>
                <w:szCs w:val="16"/>
              </w:rPr>
              <w:t xml:space="preserve"> a</w:t>
            </w:r>
            <w:r w:rsidRPr="00211320">
              <w:rPr>
                <w:rFonts w:eastAsia="Helvetica-Bold"/>
                <w:sz w:val="16"/>
                <w:szCs w:val="16"/>
              </w:rPr>
              <w:t>şındırıcı olarak kullanılan zımpara taşı</w:t>
            </w:r>
            <w:r>
              <w:rPr>
                <w:rFonts w:eastAsia="Helvetica-Bold"/>
                <w:sz w:val="16"/>
                <w:szCs w:val="16"/>
              </w:rPr>
              <w:t xml:space="preserve"> </w:t>
            </w:r>
            <w:r w:rsidRPr="00211320">
              <w:rPr>
                <w:rFonts w:eastAsia="Helvetica-Bold"/>
                <w:sz w:val="16"/>
                <w:szCs w:val="16"/>
              </w:rPr>
              <w:t>Muğla, Aydın ve İzmir’de çıkarılmaktadır.</w:t>
            </w:r>
          </w:p>
          <w:p w14:paraId="47838E88" w14:textId="77777777" w:rsidR="00211320" w:rsidRDefault="00211320" w:rsidP="00211320">
            <w:pPr>
              <w:rPr>
                <w:noProof w:val="0"/>
                <w:color w:val="211D1E"/>
                <w:sz w:val="20"/>
                <w:szCs w:val="20"/>
                <w:lang w:eastAsia="tr-TR"/>
              </w:rPr>
            </w:pPr>
          </w:p>
          <w:p w14:paraId="5677EAF0" w14:textId="1519F096" w:rsidR="00735BF9" w:rsidRPr="00735BF9" w:rsidRDefault="00735BF9" w:rsidP="00735BF9">
            <w:pPr>
              <w:pStyle w:val="AralkYok"/>
              <w:jc w:val="both"/>
              <w:rPr>
                <w:sz w:val="16"/>
                <w:szCs w:val="16"/>
                <w:lang w:eastAsia="tr-TR"/>
              </w:rPr>
            </w:pPr>
            <w:r w:rsidRPr="00735BF9">
              <w:rPr>
                <w:b/>
                <w:bCs/>
                <w:sz w:val="16"/>
                <w:szCs w:val="16"/>
                <w:lang w:eastAsia="tr-TR"/>
              </w:rPr>
              <w:t xml:space="preserve">Lüle taşı; </w:t>
            </w:r>
            <w:r w:rsidRPr="00735BF9">
              <w:rPr>
                <w:sz w:val="16"/>
                <w:szCs w:val="16"/>
                <w:lang w:eastAsia="tr-TR"/>
              </w:rPr>
              <w:t xml:space="preserve">genellikle beyaz veya pembe-kırmızı renklerde, hafif ve parlak yüzeyli olup süs eşyası, takı ve pipo gibi eşyaların yapımında kullanılır. Dünyanın birçok yerinde bulunabilen bu taş Türkiye'de Eskişehir ve civarında çıkarılıp işlenmektedir. </w:t>
            </w:r>
          </w:p>
          <w:p w14:paraId="1F2F6444" w14:textId="77777777" w:rsidR="00735BF9" w:rsidRPr="00735BF9" w:rsidRDefault="00735BF9" w:rsidP="00735BF9">
            <w:pPr>
              <w:pStyle w:val="AralkYok"/>
              <w:jc w:val="both"/>
              <w:rPr>
                <w:sz w:val="16"/>
                <w:szCs w:val="16"/>
                <w:lang w:eastAsia="tr-TR"/>
              </w:rPr>
            </w:pPr>
          </w:p>
          <w:p w14:paraId="11C8BED8" w14:textId="77777777" w:rsidR="00735BF9" w:rsidRPr="00735BF9" w:rsidRDefault="00735BF9" w:rsidP="00735BF9">
            <w:pPr>
              <w:pStyle w:val="AralkYok"/>
              <w:jc w:val="both"/>
              <w:rPr>
                <w:sz w:val="16"/>
                <w:szCs w:val="16"/>
                <w:lang w:eastAsia="tr-TR"/>
              </w:rPr>
            </w:pPr>
            <w:r w:rsidRPr="00735BF9">
              <w:rPr>
                <w:b/>
                <w:bCs/>
                <w:sz w:val="16"/>
                <w:szCs w:val="16"/>
                <w:lang w:eastAsia="tr-TR"/>
              </w:rPr>
              <w:t xml:space="preserve">Oltu taşı; </w:t>
            </w:r>
            <w:r w:rsidRPr="00735BF9">
              <w:rPr>
                <w:sz w:val="16"/>
                <w:szCs w:val="16"/>
                <w:lang w:eastAsia="tr-TR"/>
              </w:rPr>
              <w:t>genellikle siyah renkte, bazen de kahverengi olup küçük süs eşyaları ve tespih yapımında kulla</w:t>
            </w:r>
            <w:r w:rsidRPr="00735BF9">
              <w:rPr>
                <w:sz w:val="16"/>
                <w:szCs w:val="16"/>
                <w:lang w:eastAsia="tr-TR"/>
              </w:rPr>
              <w:softHyphen/>
              <w:t>nılan değerli bir taştır. Topraktan ilk çıktığında yumuşak olan oltu taşı hava ile temas ettiğinde sertleşir. Kullanıldıkça parlayan bu taş, Erzurum'un Oltu ilçesinde çıkarılıp işlenmektedir.</w:t>
            </w:r>
          </w:p>
          <w:p w14:paraId="51E66093" w14:textId="77777777" w:rsidR="00735BF9" w:rsidRDefault="00735BF9" w:rsidP="00735BF9">
            <w:pPr>
              <w:rPr>
                <w:noProof w:val="0"/>
                <w:color w:val="211D1E"/>
                <w:sz w:val="20"/>
                <w:szCs w:val="20"/>
                <w:lang w:eastAsia="tr-TR"/>
              </w:rPr>
            </w:pPr>
          </w:p>
          <w:p w14:paraId="1B509A86" w14:textId="152294A5" w:rsidR="00EB460A" w:rsidRPr="00466B10" w:rsidRDefault="00EB460A" w:rsidP="00466B10">
            <w:pPr>
              <w:pStyle w:val="AralkYok"/>
              <w:jc w:val="both"/>
              <w:rPr>
                <w:sz w:val="16"/>
                <w:szCs w:val="16"/>
                <w:lang w:eastAsia="tr-TR"/>
              </w:rPr>
            </w:pPr>
            <w:r w:rsidRPr="00466B10">
              <w:rPr>
                <w:b/>
                <w:bCs/>
                <w:sz w:val="16"/>
                <w:szCs w:val="16"/>
                <w:lang w:eastAsia="tr-TR"/>
              </w:rPr>
              <w:t xml:space="preserve">Mermer yatakları, </w:t>
            </w:r>
            <w:r w:rsidRPr="00466B10">
              <w:rPr>
                <w:sz w:val="16"/>
                <w:szCs w:val="16"/>
                <w:lang w:eastAsia="tr-TR"/>
              </w:rPr>
              <w:t>kireç taşının başkalaşım geçirmesi sonucu oluşur. Türkiye, yak</w:t>
            </w:r>
            <w:r w:rsidRPr="00466B10">
              <w:rPr>
                <w:sz w:val="16"/>
                <w:szCs w:val="16"/>
                <w:lang w:eastAsia="tr-TR"/>
              </w:rPr>
              <w:softHyphen/>
              <w:t>laşık 5,1 milyar m³lük rezervi ile dünyanın önemli mermer üreticileri arasında yer almaktadır. Marma</w:t>
            </w:r>
            <w:r w:rsidRPr="00466B10">
              <w:rPr>
                <w:sz w:val="16"/>
                <w:szCs w:val="16"/>
                <w:lang w:eastAsia="tr-TR"/>
              </w:rPr>
              <w:softHyphen/>
              <w:t>ra Adası (Balıkesir), Balıkesir, Bursa, Bilecik, Muğla, Afyon, Burdur ve Denizli mermer yataklarının bu</w:t>
            </w:r>
            <w:r w:rsidRPr="00466B10">
              <w:rPr>
                <w:sz w:val="16"/>
                <w:szCs w:val="16"/>
                <w:lang w:eastAsia="tr-TR"/>
              </w:rPr>
              <w:softHyphen/>
              <w:t xml:space="preserve">lunduğu başlıca illerdir. </w:t>
            </w:r>
          </w:p>
          <w:p w14:paraId="28F186FC" w14:textId="77777777" w:rsidR="00EB460A" w:rsidRDefault="00EB460A" w:rsidP="00EB460A">
            <w:pPr>
              <w:rPr>
                <w:noProof w:val="0"/>
                <w:color w:val="211D1E"/>
                <w:sz w:val="20"/>
                <w:szCs w:val="20"/>
                <w:lang w:eastAsia="tr-TR"/>
              </w:rPr>
            </w:pPr>
          </w:p>
          <w:p w14:paraId="6B63546A" w14:textId="104A24D5" w:rsidR="005F34B8" w:rsidRDefault="005F34B8" w:rsidP="00EB460A">
            <w:pPr>
              <w:rPr>
                <w:noProof w:val="0"/>
                <w:color w:val="211D1E"/>
                <w:sz w:val="20"/>
                <w:szCs w:val="20"/>
                <w:lang w:eastAsia="tr-TR"/>
              </w:rPr>
            </w:pPr>
            <w:r>
              <w:rPr>
                <w:color w:val="211D1E"/>
                <w:sz w:val="20"/>
                <w:szCs w:val="20"/>
                <w:lang w:eastAsia="tr-TR"/>
              </w:rPr>
              <w:drawing>
                <wp:inline distT="0" distB="0" distL="0" distR="0" wp14:anchorId="0773BEC6" wp14:editId="3185342A">
                  <wp:extent cx="6410960" cy="2362835"/>
                  <wp:effectExtent l="0" t="0" r="889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10960" cy="2362835"/>
                          </a:xfrm>
                          <a:prstGeom prst="rect">
                            <a:avLst/>
                          </a:prstGeom>
                        </pic:spPr>
                      </pic:pic>
                    </a:graphicData>
                  </a:graphic>
                </wp:inline>
              </w:drawing>
            </w:r>
          </w:p>
          <w:p w14:paraId="34613C86" w14:textId="54D430DC" w:rsidR="005F34B8" w:rsidRPr="003F5C30" w:rsidRDefault="005F34B8" w:rsidP="00EB460A">
            <w:pPr>
              <w:rPr>
                <w:noProof w:val="0"/>
                <w:color w:val="211D1E"/>
                <w:sz w:val="20"/>
                <w:szCs w:val="20"/>
                <w:lang w:eastAsia="tr-TR"/>
              </w:rPr>
            </w:pPr>
          </w:p>
        </w:tc>
      </w:tr>
      <w:tr w:rsidR="00DC06C5" w:rsidRPr="009246A0" w14:paraId="038FE93C" w14:textId="77777777" w:rsidTr="00DC06C5">
        <w:trPr>
          <w:trHeight w:val="709"/>
        </w:trPr>
        <w:tc>
          <w:tcPr>
            <w:tcW w:w="3060" w:type="dxa"/>
            <w:tcBorders>
              <w:top w:val="single" w:sz="4" w:space="0" w:color="auto"/>
              <w:bottom w:val="single" w:sz="4" w:space="0" w:color="auto"/>
            </w:tcBorders>
          </w:tcPr>
          <w:p w14:paraId="066E593C" w14:textId="77777777" w:rsidR="00DC06C5" w:rsidRPr="009246A0" w:rsidRDefault="00DC06C5" w:rsidP="00DC06C5">
            <w:pPr>
              <w:spacing w:before="20" w:after="20"/>
              <w:rPr>
                <w:b/>
                <w:sz w:val="16"/>
                <w:szCs w:val="16"/>
              </w:rPr>
            </w:pPr>
            <w:r>
              <w:rPr>
                <w:b/>
                <w:sz w:val="16"/>
                <w:szCs w:val="16"/>
              </w:rPr>
              <w:lastRenderedPageBreak/>
              <w:t xml:space="preserve">        </w:t>
            </w:r>
            <w:r w:rsidRPr="009246A0">
              <w:rPr>
                <w:b/>
                <w:sz w:val="16"/>
                <w:szCs w:val="16"/>
              </w:rPr>
              <w:t>Ölçme-Değerlendirme</w:t>
            </w:r>
          </w:p>
          <w:p w14:paraId="5262066C" w14:textId="77777777" w:rsidR="00DC06C5" w:rsidRPr="009246A0" w:rsidRDefault="00DC06C5" w:rsidP="00DC06C5">
            <w:pPr>
              <w:spacing w:before="20" w:after="20"/>
              <w:ind w:left="252" w:hanging="252"/>
              <w:rPr>
                <w:b/>
                <w:sz w:val="16"/>
                <w:szCs w:val="16"/>
              </w:rPr>
            </w:pPr>
            <w:r w:rsidRPr="009246A0">
              <w:rPr>
                <w:b/>
                <w:sz w:val="16"/>
                <w:szCs w:val="16"/>
              </w:rPr>
              <w:t>•  Bireysel öğrenme etkinliklerine yönelik Ölçme</w:t>
            </w:r>
            <w:r>
              <w:rPr>
                <w:b/>
                <w:sz w:val="16"/>
                <w:szCs w:val="16"/>
              </w:rPr>
              <w:t xml:space="preserve"> </w:t>
            </w:r>
            <w:r w:rsidRPr="009246A0">
              <w:rPr>
                <w:b/>
                <w:sz w:val="16"/>
                <w:szCs w:val="16"/>
              </w:rPr>
              <w:t>Değerlendirme</w:t>
            </w:r>
          </w:p>
          <w:p w14:paraId="159D3CD9" w14:textId="77777777" w:rsidR="00DC06C5" w:rsidRPr="009246A0" w:rsidRDefault="00DC06C5" w:rsidP="00DC06C5">
            <w:pPr>
              <w:spacing w:before="20" w:after="20"/>
              <w:ind w:left="252" w:hanging="252"/>
              <w:rPr>
                <w:b/>
                <w:sz w:val="16"/>
                <w:szCs w:val="16"/>
              </w:rPr>
            </w:pPr>
            <w:r w:rsidRPr="009246A0">
              <w:rPr>
                <w:b/>
                <w:sz w:val="16"/>
                <w:szCs w:val="16"/>
              </w:rPr>
              <w:t>•  Grupla öğrenme etkinliklerine yönelik Ölçme</w:t>
            </w:r>
            <w:r>
              <w:rPr>
                <w:b/>
                <w:sz w:val="16"/>
                <w:szCs w:val="16"/>
              </w:rPr>
              <w:t xml:space="preserve"> </w:t>
            </w:r>
            <w:r w:rsidRPr="009246A0">
              <w:rPr>
                <w:b/>
                <w:sz w:val="16"/>
                <w:szCs w:val="16"/>
              </w:rPr>
              <w:t>Değerlendirme</w:t>
            </w:r>
          </w:p>
          <w:p w14:paraId="4C33FB9E" w14:textId="77777777" w:rsidR="00DC06C5" w:rsidRPr="009246A0" w:rsidRDefault="00DC06C5" w:rsidP="00DC06C5">
            <w:pPr>
              <w:spacing w:before="20" w:after="20"/>
              <w:rPr>
                <w:b/>
                <w:bCs/>
                <w:sz w:val="16"/>
                <w:szCs w:val="16"/>
              </w:rPr>
            </w:pPr>
            <w:r w:rsidRPr="009246A0">
              <w:rPr>
                <w:b/>
                <w:sz w:val="16"/>
                <w:szCs w:val="16"/>
              </w:rPr>
              <w:t>•  Öğrenme güçlüğü olan öğrenciler ve ileri düzeyde öğrenme hızında olan öğrenciler için ek Ölçme-Değerlendirme etkinlikleri</w:t>
            </w:r>
          </w:p>
        </w:tc>
        <w:tc>
          <w:tcPr>
            <w:tcW w:w="7252" w:type="dxa"/>
            <w:gridSpan w:val="3"/>
            <w:tcBorders>
              <w:top w:val="single" w:sz="4" w:space="0" w:color="auto"/>
              <w:bottom w:val="single" w:sz="4" w:space="0" w:color="auto"/>
            </w:tcBorders>
          </w:tcPr>
          <w:p w14:paraId="55EC3925" w14:textId="77777777" w:rsidR="00DB118C" w:rsidRPr="000F28CC" w:rsidRDefault="00DB118C" w:rsidP="002E50DA">
            <w:pPr>
              <w:numPr>
                <w:ilvl w:val="0"/>
                <w:numId w:val="40"/>
              </w:numPr>
              <w:tabs>
                <w:tab w:val="left" w:pos="252"/>
              </w:tabs>
              <w:spacing w:before="20" w:after="20"/>
              <w:jc w:val="both"/>
              <w:rPr>
                <w:sz w:val="8"/>
                <w:szCs w:val="8"/>
              </w:rPr>
            </w:pPr>
            <w:r w:rsidRPr="000F28CC">
              <w:rPr>
                <w:noProof w:val="0"/>
                <w:sz w:val="16"/>
                <w:szCs w:val="16"/>
                <w:lang w:eastAsia="tr-TR"/>
              </w:rPr>
              <w:t>Türkiye’de hangi madenlerin çıkarıldığını araştırarak listeleyiniz.</w:t>
            </w:r>
          </w:p>
          <w:p w14:paraId="3393C8D8" w14:textId="0D145D8C" w:rsidR="002E50DA" w:rsidRPr="000F28CC" w:rsidRDefault="00DB118C" w:rsidP="002E50DA">
            <w:pPr>
              <w:numPr>
                <w:ilvl w:val="0"/>
                <w:numId w:val="40"/>
              </w:numPr>
              <w:tabs>
                <w:tab w:val="left" w:pos="252"/>
              </w:tabs>
              <w:spacing w:before="20" w:after="20"/>
              <w:jc w:val="both"/>
              <w:rPr>
                <w:sz w:val="12"/>
                <w:szCs w:val="12"/>
              </w:rPr>
            </w:pPr>
            <w:r w:rsidRPr="000F28CC">
              <w:rPr>
                <w:noProof w:val="0"/>
                <w:color w:val="211D1E"/>
                <w:sz w:val="16"/>
                <w:szCs w:val="16"/>
                <w:lang w:eastAsia="tr-TR"/>
              </w:rPr>
              <w:t>Ülkemizde Demir madeni hangi illerimizde çıkarılmaktadır?</w:t>
            </w:r>
          </w:p>
          <w:p w14:paraId="4A8A4E84" w14:textId="6B1CB186" w:rsidR="002E50DA" w:rsidRPr="000F28CC" w:rsidRDefault="00DB118C" w:rsidP="002E50DA">
            <w:pPr>
              <w:numPr>
                <w:ilvl w:val="0"/>
                <w:numId w:val="40"/>
              </w:numPr>
              <w:tabs>
                <w:tab w:val="left" w:pos="252"/>
              </w:tabs>
              <w:spacing w:before="20" w:after="20"/>
              <w:jc w:val="both"/>
              <w:rPr>
                <w:sz w:val="12"/>
                <w:szCs w:val="12"/>
              </w:rPr>
            </w:pPr>
            <w:r w:rsidRPr="000F28CC">
              <w:rPr>
                <w:noProof w:val="0"/>
                <w:color w:val="211D1E"/>
                <w:sz w:val="16"/>
                <w:szCs w:val="16"/>
                <w:lang w:eastAsia="tr-TR"/>
              </w:rPr>
              <w:t>Bakır madeni hangi illerimizde işlenmektedir?</w:t>
            </w:r>
          </w:p>
          <w:p w14:paraId="46D34196" w14:textId="66299BD0" w:rsidR="00DB118C" w:rsidRPr="000F28CC" w:rsidRDefault="00DB118C" w:rsidP="002E50DA">
            <w:pPr>
              <w:numPr>
                <w:ilvl w:val="0"/>
                <w:numId w:val="40"/>
              </w:numPr>
              <w:tabs>
                <w:tab w:val="left" w:pos="252"/>
              </w:tabs>
              <w:spacing w:before="20" w:after="20"/>
              <w:jc w:val="both"/>
              <w:rPr>
                <w:sz w:val="12"/>
                <w:szCs w:val="12"/>
              </w:rPr>
            </w:pPr>
            <w:r w:rsidRPr="000F28CC">
              <w:rPr>
                <w:noProof w:val="0"/>
                <w:color w:val="211D1E"/>
                <w:sz w:val="16"/>
                <w:szCs w:val="16"/>
                <w:lang w:eastAsia="tr-TR"/>
              </w:rPr>
              <w:t>Ülkemizin dünya bor mineralleri üretiminde durumu nedir?</w:t>
            </w:r>
          </w:p>
          <w:p w14:paraId="654B6B07" w14:textId="54A0311F" w:rsidR="00DB118C" w:rsidRPr="000F28CC" w:rsidRDefault="00DB118C" w:rsidP="002E50DA">
            <w:pPr>
              <w:numPr>
                <w:ilvl w:val="0"/>
                <w:numId w:val="40"/>
              </w:numPr>
              <w:tabs>
                <w:tab w:val="left" w:pos="252"/>
              </w:tabs>
              <w:spacing w:before="20" w:after="20"/>
              <w:jc w:val="both"/>
              <w:rPr>
                <w:sz w:val="12"/>
                <w:szCs w:val="12"/>
              </w:rPr>
            </w:pPr>
            <w:r w:rsidRPr="000F28CC">
              <w:rPr>
                <w:noProof w:val="0"/>
                <w:color w:val="211D1E"/>
                <w:sz w:val="16"/>
                <w:szCs w:val="16"/>
                <w:lang w:eastAsia="tr-TR"/>
              </w:rPr>
              <w:t>En fazla kullanım alanına sahip olan madenler nelerdir?</w:t>
            </w:r>
          </w:p>
          <w:p w14:paraId="5FF2E033" w14:textId="478CE421" w:rsidR="00DC06C5" w:rsidRPr="002E50DA" w:rsidRDefault="00DC06C5" w:rsidP="002E50DA">
            <w:pPr>
              <w:tabs>
                <w:tab w:val="left" w:pos="252"/>
              </w:tabs>
              <w:spacing w:before="20" w:after="20"/>
              <w:ind w:left="360"/>
              <w:jc w:val="both"/>
              <w:rPr>
                <w:sz w:val="16"/>
                <w:szCs w:val="16"/>
              </w:rPr>
            </w:pPr>
          </w:p>
        </w:tc>
      </w:tr>
      <w:tr w:rsidR="00DC06C5" w:rsidRPr="009246A0" w14:paraId="5B6970D6" w14:textId="77777777" w:rsidTr="00DC06C5">
        <w:trPr>
          <w:trHeight w:val="336"/>
        </w:trPr>
        <w:tc>
          <w:tcPr>
            <w:tcW w:w="3060" w:type="dxa"/>
            <w:tcBorders>
              <w:top w:val="single" w:sz="4" w:space="0" w:color="auto"/>
              <w:bottom w:val="single" w:sz="4" w:space="0" w:color="auto"/>
            </w:tcBorders>
            <w:vAlign w:val="center"/>
          </w:tcPr>
          <w:p w14:paraId="42F35B11" w14:textId="77777777" w:rsidR="00DC06C5" w:rsidRPr="009246A0" w:rsidRDefault="00DC06C5" w:rsidP="00DC06C5">
            <w:pPr>
              <w:spacing w:before="20" w:after="20"/>
              <w:rPr>
                <w:b/>
                <w:sz w:val="16"/>
                <w:szCs w:val="16"/>
              </w:rPr>
            </w:pPr>
            <w:r w:rsidRPr="009246A0">
              <w:rPr>
                <w:b/>
                <w:sz w:val="16"/>
                <w:szCs w:val="16"/>
              </w:rPr>
              <w:t>Dersin Diğer Derslerle İlişkisi</w:t>
            </w:r>
          </w:p>
        </w:tc>
        <w:tc>
          <w:tcPr>
            <w:tcW w:w="7252" w:type="dxa"/>
            <w:gridSpan w:val="3"/>
            <w:tcBorders>
              <w:top w:val="single" w:sz="4" w:space="0" w:color="auto"/>
              <w:bottom w:val="single" w:sz="4" w:space="0" w:color="auto"/>
            </w:tcBorders>
            <w:vAlign w:val="center"/>
          </w:tcPr>
          <w:p w14:paraId="0CF984D4" w14:textId="77777777" w:rsidR="00DC06C5" w:rsidRPr="009246A0" w:rsidRDefault="00DC06C5" w:rsidP="00DC06C5">
            <w:pPr>
              <w:spacing w:before="20" w:after="20"/>
              <w:rPr>
                <w:bCs/>
                <w:sz w:val="16"/>
                <w:szCs w:val="16"/>
              </w:rPr>
            </w:pPr>
          </w:p>
        </w:tc>
      </w:tr>
      <w:tr w:rsidR="00DC06C5" w:rsidRPr="009246A0" w14:paraId="0F22F5E6" w14:textId="77777777" w:rsidTr="00DC06C5">
        <w:tc>
          <w:tcPr>
            <w:tcW w:w="3060" w:type="dxa"/>
            <w:tcBorders>
              <w:top w:val="single" w:sz="4" w:space="0" w:color="auto"/>
              <w:left w:val="nil"/>
              <w:bottom w:val="single" w:sz="4" w:space="0" w:color="auto"/>
              <w:right w:val="nil"/>
            </w:tcBorders>
          </w:tcPr>
          <w:p w14:paraId="771AA7F1" w14:textId="77777777" w:rsidR="00DC06C5" w:rsidRPr="009246A0" w:rsidRDefault="00DC06C5" w:rsidP="00DC06C5">
            <w:pPr>
              <w:rPr>
                <w:b/>
                <w:bCs/>
                <w:sz w:val="16"/>
                <w:szCs w:val="16"/>
              </w:rPr>
            </w:pPr>
            <w:r w:rsidRPr="009246A0">
              <w:rPr>
                <w:b/>
                <w:bCs/>
                <w:sz w:val="16"/>
                <w:szCs w:val="16"/>
              </w:rPr>
              <w:t>BÖLÜM IV</w:t>
            </w:r>
          </w:p>
        </w:tc>
        <w:tc>
          <w:tcPr>
            <w:tcW w:w="7252" w:type="dxa"/>
            <w:gridSpan w:val="3"/>
            <w:tcBorders>
              <w:top w:val="single" w:sz="4" w:space="0" w:color="auto"/>
              <w:left w:val="nil"/>
              <w:bottom w:val="single" w:sz="4" w:space="0" w:color="auto"/>
              <w:right w:val="nil"/>
            </w:tcBorders>
          </w:tcPr>
          <w:p w14:paraId="54A9BF76" w14:textId="77777777" w:rsidR="00DC06C5" w:rsidRPr="009246A0" w:rsidRDefault="00DC06C5" w:rsidP="00DC06C5">
            <w:pPr>
              <w:jc w:val="right"/>
              <w:rPr>
                <w:b/>
                <w:bCs/>
                <w:sz w:val="16"/>
                <w:szCs w:val="16"/>
              </w:rPr>
            </w:pPr>
          </w:p>
        </w:tc>
      </w:tr>
      <w:tr w:rsidR="00DC06C5" w:rsidRPr="009246A0" w14:paraId="573EFAA6" w14:textId="77777777" w:rsidTr="00DC06C5">
        <w:trPr>
          <w:trHeight w:val="344"/>
        </w:trPr>
        <w:tc>
          <w:tcPr>
            <w:tcW w:w="3060" w:type="dxa"/>
            <w:tcBorders>
              <w:top w:val="single" w:sz="4" w:space="0" w:color="auto"/>
            </w:tcBorders>
            <w:vAlign w:val="center"/>
          </w:tcPr>
          <w:p w14:paraId="4B403ED6" w14:textId="77777777" w:rsidR="00DC06C5" w:rsidRPr="009246A0" w:rsidRDefault="00DC06C5" w:rsidP="00DC06C5">
            <w:pPr>
              <w:spacing w:before="20" w:after="20"/>
              <w:ind w:right="-108"/>
              <w:rPr>
                <w:b/>
                <w:bCs/>
                <w:sz w:val="16"/>
                <w:szCs w:val="16"/>
              </w:rPr>
            </w:pPr>
            <w:r w:rsidRPr="009246A0">
              <w:rPr>
                <w:b/>
                <w:sz w:val="16"/>
                <w:szCs w:val="16"/>
              </w:rPr>
              <w:t>Planın Uygulanmasına İlişkin Açıklamalar</w:t>
            </w:r>
          </w:p>
        </w:tc>
        <w:tc>
          <w:tcPr>
            <w:tcW w:w="7252" w:type="dxa"/>
            <w:gridSpan w:val="3"/>
            <w:tcBorders>
              <w:top w:val="single" w:sz="4" w:space="0" w:color="auto"/>
            </w:tcBorders>
          </w:tcPr>
          <w:p w14:paraId="7AB7801D" w14:textId="77777777" w:rsidR="00DC06C5" w:rsidRPr="009246A0" w:rsidRDefault="00DC06C5" w:rsidP="00DC06C5">
            <w:pPr>
              <w:spacing w:before="20" w:after="20"/>
              <w:jc w:val="both"/>
              <w:rPr>
                <w:sz w:val="16"/>
                <w:szCs w:val="16"/>
              </w:rPr>
            </w:pPr>
            <w:r w:rsidRPr="009246A0">
              <w:rPr>
                <w:sz w:val="16"/>
                <w:szCs w:val="16"/>
              </w:rPr>
              <w:t xml:space="preserve">Konu ……….. ders saatinde işlenmiş, gerekli değerlendirmeler  yapılarak amacına ulaşmıştır. </w:t>
            </w:r>
          </w:p>
          <w:p w14:paraId="6CBAD9B6" w14:textId="77777777" w:rsidR="00DC06C5" w:rsidRPr="009246A0" w:rsidRDefault="00DC06C5" w:rsidP="00DC06C5">
            <w:pPr>
              <w:spacing w:before="20" w:after="20"/>
              <w:jc w:val="both"/>
              <w:rPr>
                <w:b/>
                <w:bCs/>
                <w:sz w:val="16"/>
                <w:szCs w:val="16"/>
              </w:rPr>
            </w:pPr>
            <w:r w:rsidRPr="009246A0">
              <w:rPr>
                <w:sz w:val="16"/>
                <w:szCs w:val="16"/>
              </w:rPr>
              <w:t>Aksayan yönler:…………………………………………………………………………………</w:t>
            </w:r>
          </w:p>
        </w:tc>
      </w:tr>
    </w:tbl>
    <w:p w14:paraId="56240E55" w14:textId="77777777" w:rsidR="00C70FE9" w:rsidRDefault="00C70FE9" w:rsidP="00F3415A">
      <w:pPr>
        <w:tabs>
          <w:tab w:val="left" w:pos="9900"/>
        </w:tabs>
        <w:spacing w:before="20" w:after="20"/>
        <w:ind w:right="316"/>
        <w:jc w:val="both"/>
        <w:rPr>
          <w:sz w:val="16"/>
          <w:szCs w:val="16"/>
        </w:rPr>
      </w:pPr>
    </w:p>
    <w:p w14:paraId="29D852D1" w14:textId="15964FAD" w:rsidR="00572AA7" w:rsidRPr="0037003E" w:rsidRDefault="00AF11E0" w:rsidP="00F3415A">
      <w:pPr>
        <w:tabs>
          <w:tab w:val="left" w:pos="9900"/>
        </w:tabs>
        <w:spacing w:before="20" w:after="20"/>
        <w:ind w:right="316"/>
        <w:jc w:val="both"/>
        <w:rPr>
          <w:sz w:val="16"/>
          <w:szCs w:val="16"/>
        </w:rPr>
      </w:pPr>
      <w:r>
        <w:rPr>
          <w:sz w:val="16"/>
          <w:szCs w:val="16"/>
        </w:rPr>
        <w:t xml:space="preserve">…………………………..                                                                                                                                                           </w:t>
      </w:r>
      <w:r>
        <w:rPr>
          <w:color w:val="000000"/>
          <w:sz w:val="16"/>
          <w:szCs w:val="16"/>
        </w:rPr>
        <w:t>……………………….</w:t>
      </w:r>
      <w:r w:rsidR="00D75D2B">
        <w:rPr>
          <w:color w:val="000000"/>
          <w:sz w:val="16"/>
          <w:szCs w:val="16"/>
        </w:rPr>
        <w:t xml:space="preserve">         </w:t>
      </w:r>
      <w:r w:rsidR="002B244B">
        <w:rPr>
          <w:b/>
          <w:color w:val="000000"/>
          <w:sz w:val="16"/>
          <w:szCs w:val="16"/>
        </w:rPr>
        <w:t xml:space="preserve">   </w:t>
      </w:r>
      <w:r w:rsidR="00F3415A">
        <w:rPr>
          <w:sz w:val="16"/>
          <w:szCs w:val="16"/>
        </w:rPr>
        <w:t xml:space="preserve">Coğrafya   </w:t>
      </w:r>
      <w:r w:rsidR="006C5D95" w:rsidRPr="009246A0">
        <w:rPr>
          <w:sz w:val="16"/>
          <w:szCs w:val="16"/>
        </w:rPr>
        <w:t xml:space="preserve">Öğretmeni                                                                                                                    </w:t>
      </w:r>
      <w:r w:rsidR="009246A0">
        <w:rPr>
          <w:sz w:val="16"/>
          <w:szCs w:val="16"/>
        </w:rPr>
        <w:t xml:space="preserve">    </w:t>
      </w:r>
      <w:r w:rsidR="00572AA7">
        <w:rPr>
          <w:sz w:val="16"/>
          <w:szCs w:val="16"/>
        </w:rPr>
        <w:t xml:space="preserve">                                                              </w:t>
      </w:r>
      <w:r w:rsidR="00660494">
        <w:rPr>
          <w:sz w:val="16"/>
          <w:szCs w:val="16"/>
        </w:rPr>
        <w:t xml:space="preserve">  </w:t>
      </w:r>
      <w:r w:rsidR="006C5D95" w:rsidRPr="009246A0">
        <w:rPr>
          <w:sz w:val="16"/>
          <w:szCs w:val="16"/>
        </w:rPr>
        <w:t xml:space="preserve">Okul Müdürü   </w:t>
      </w:r>
    </w:p>
    <w:sectPr w:rsidR="00572AA7" w:rsidRPr="0037003E" w:rsidSect="005F6A14">
      <w:pgSz w:w="11906" w:h="16838"/>
      <w:pgMar w:top="540" w:right="386" w:bottom="899"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PPMBRJ+Lora-Bold">
    <w:altName w:val="PPMBRJ+Lora-Bold"/>
    <w:panose1 w:val="00000000000000000000"/>
    <w:charset w:val="00"/>
    <w:family w:val="roman"/>
    <w:notTrueType/>
    <w:pitch w:val="default"/>
    <w:sig w:usb0="00000007" w:usb1="00000000" w:usb2="00000000" w:usb3="00000000" w:csb0="00000013" w:csb1="00000000"/>
  </w:font>
  <w:font w:name="KHAHZT+Lora-Regular">
    <w:altName w:val="KHAHZT+Lora-Regular"/>
    <w:panose1 w:val="00000000000000000000"/>
    <w:charset w:val="A2"/>
    <w:family w:val="roman"/>
    <w:notTrueType/>
    <w:pitch w:val="default"/>
    <w:sig w:usb0="00000007" w:usb1="00000000" w:usb2="00000000" w:usb3="00000000" w:csb0="00000013" w:csb1="00000000"/>
  </w:font>
  <w:font w:name="Helvetica-Bold">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ABBDCF"/>
    <w:multiLevelType w:val="hybridMultilevel"/>
    <w:tmpl w:val="53087B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7E10"/>
    <w:multiLevelType w:val="hybridMultilevel"/>
    <w:tmpl w:val="46FEDE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33B12"/>
    <w:multiLevelType w:val="hybridMultilevel"/>
    <w:tmpl w:val="BE4A8F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C2EC1"/>
    <w:multiLevelType w:val="hybridMultilevel"/>
    <w:tmpl w:val="B41871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90FD9"/>
    <w:multiLevelType w:val="hybridMultilevel"/>
    <w:tmpl w:val="40707B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8537910"/>
    <w:multiLevelType w:val="hybridMultilevel"/>
    <w:tmpl w:val="811A58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0C2ADB"/>
    <w:multiLevelType w:val="multilevel"/>
    <w:tmpl w:val="AF4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36ADA"/>
    <w:multiLevelType w:val="hybridMultilevel"/>
    <w:tmpl w:val="D904192A"/>
    <w:lvl w:ilvl="0" w:tplc="041F000F">
      <w:start w:val="1"/>
      <w:numFmt w:val="decimal"/>
      <w:lvlText w:val="%1."/>
      <w:lvlJc w:val="left"/>
      <w:pPr>
        <w:tabs>
          <w:tab w:val="num" w:pos="792"/>
        </w:tabs>
        <w:ind w:left="792" w:hanging="360"/>
      </w:pPr>
    </w:lvl>
    <w:lvl w:ilvl="1" w:tplc="041F0019" w:tentative="1">
      <w:start w:val="1"/>
      <w:numFmt w:val="lowerLetter"/>
      <w:lvlText w:val="%2."/>
      <w:lvlJc w:val="left"/>
      <w:pPr>
        <w:tabs>
          <w:tab w:val="num" w:pos="1512"/>
        </w:tabs>
        <w:ind w:left="1512" w:hanging="360"/>
      </w:pPr>
    </w:lvl>
    <w:lvl w:ilvl="2" w:tplc="041F001B" w:tentative="1">
      <w:start w:val="1"/>
      <w:numFmt w:val="lowerRoman"/>
      <w:lvlText w:val="%3."/>
      <w:lvlJc w:val="right"/>
      <w:pPr>
        <w:tabs>
          <w:tab w:val="num" w:pos="2232"/>
        </w:tabs>
        <w:ind w:left="2232" w:hanging="180"/>
      </w:pPr>
    </w:lvl>
    <w:lvl w:ilvl="3" w:tplc="041F000F" w:tentative="1">
      <w:start w:val="1"/>
      <w:numFmt w:val="decimal"/>
      <w:lvlText w:val="%4."/>
      <w:lvlJc w:val="left"/>
      <w:pPr>
        <w:tabs>
          <w:tab w:val="num" w:pos="2952"/>
        </w:tabs>
        <w:ind w:left="2952" w:hanging="360"/>
      </w:pPr>
    </w:lvl>
    <w:lvl w:ilvl="4" w:tplc="041F0019" w:tentative="1">
      <w:start w:val="1"/>
      <w:numFmt w:val="lowerLetter"/>
      <w:lvlText w:val="%5."/>
      <w:lvlJc w:val="left"/>
      <w:pPr>
        <w:tabs>
          <w:tab w:val="num" w:pos="3672"/>
        </w:tabs>
        <w:ind w:left="3672" w:hanging="360"/>
      </w:pPr>
    </w:lvl>
    <w:lvl w:ilvl="5" w:tplc="041F001B" w:tentative="1">
      <w:start w:val="1"/>
      <w:numFmt w:val="lowerRoman"/>
      <w:lvlText w:val="%6."/>
      <w:lvlJc w:val="right"/>
      <w:pPr>
        <w:tabs>
          <w:tab w:val="num" w:pos="4392"/>
        </w:tabs>
        <w:ind w:left="4392" w:hanging="180"/>
      </w:pPr>
    </w:lvl>
    <w:lvl w:ilvl="6" w:tplc="041F000F" w:tentative="1">
      <w:start w:val="1"/>
      <w:numFmt w:val="decimal"/>
      <w:lvlText w:val="%7."/>
      <w:lvlJc w:val="left"/>
      <w:pPr>
        <w:tabs>
          <w:tab w:val="num" w:pos="5112"/>
        </w:tabs>
        <w:ind w:left="5112" w:hanging="360"/>
      </w:pPr>
    </w:lvl>
    <w:lvl w:ilvl="7" w:tplc="041F0019" w:tentative="1">
      <w:start w:val="1"/>
      <w:numFmt w:val="lowerLetter"/>
      <w:lvlText w:val="%8."/>
      <w:lvlJc w:val="left"/>
      <w:pPr>
        <w:tabs>
          <w:tab w:val="num" w:pos="5832"/>
        </w:tabs>
        <w:ind w:left="5832" w:hanging="360"/>
      </w:pPr>
    </w:lvl>
    <w:lvl w:ilvl="8" w:tplc="041F001B" w:tentative="1">
      <w:start w:val="1"/>
      <w:numFmt w:val="lowerRoman"/>
      <w:lvlText w:val="%9."/>
      <w:lvlJc w:val="right"/>
      <w:pPr>
        <w:tabs>
          <w:tab w:val="num" w:pos="6552"/>
        </w:tabs>
        <w:ind w:left="6552" w:hanging="180"/>
      </w:pPr>
    </w:lvl>
  </w:abstractNum>
  <w:abstractNum w:abstractNumId="8" w15:restartNumberingAfterBreak="0">
    <w:nsid w:val="0B2715BE"/>
    <w:multiLevelType w:val="hybridMultilevel"/>
    <w:tmpl w:val="B50890D4"/>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7BCA4"/>
    <w:multiLevelType w:val="hybridMultilevel"/>
    <w:tmpl w:val="741E16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0E6CA4"/>
    <w:multiLevelType w:val="multilevel"/>
    <w:tmpl w:val="40707B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C15747"/>
    <w:multiLevelType w:val="hybridMultilevel"/>
    <w:tmpl w:val="4EF8E3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1DF7465D"/>
    <w:multiLevelType w:val="multilevel"/>
    <w:tmpl w:val="41D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65E3D"/>
    <w:multiLevelType w:val="hybridMultilevel"/>
    <w:tmpl w:val="2C728156"/>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81422"/>
    <w:multiLevelType w:val="hybridMultilevel"/>
    <w:tmpl w:val="DAC8B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3938F7"/>
    <w:multiLevelType w:val="hybridMultilevel"/>
    <w:tmpl w:val="494437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246502C8"/>
    <w:multiLevelType w:val="hybridMultilevel"/>
    <w:tmpl w:val="DF0A3A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5BE1D0E"/>
    <w:multiLevelType w:val="hybridMultilevel"/>
    <w:tmpl w:val="CE76FAE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15:restartNumberingAfterBreak="0">
    <w:nsid w:val="26484987"/>
    <w:multiLevelType w:val="hybridMultilevel"/>
    <w:tmpl w:val="0E5A18C2"/>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751FC9"/>
    <w:multiLevelType w:val="hybridMultilevel"/>
    <w:tmpl w:val="4E6C0F8C"/>
    <w:lvl w:ilvl="0" w:tplc="7584B9DC">
      <w:start w:val="1"/>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A90008B"/>
    <w:multiLevelType w:val="hybridMultilevel"/>
    <w:tmpl w:val="E1E240F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D1E1A3F"/>
    <w:multiLevelType w:val="multilevel"/>
    <w:tmpl w:val="4A7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414E7B"/>
    <w:multiLevelType w:val="hybridMultilevel"/>
    <w:tmpl w:val="F8BC02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C2193A"/>
    <w:multiLevelType w:val="hybridMultilevel"/>
    <w:tmpl w:val="DE167EE8"/>
    <w:lvl w:ilvl="0" w:tplc="041F0001">
      <w:start w:val="1"/>
      <w:numFmt w:val="bullet"/>
      <w:lvlText w:val=""/>
      <w:lvlJc w:val="left"/>
      <w:pPr>
        <w:tabs>
          <w:tab w:val="num" w:pos="1155"/>
        </w:tabs>
        <w:ind w:left="1155" w:hanging="360"/>
      </w:pPr>
      <w:rPr>
        <w:rFonts w:ascii="Symbol" w:hAnsi="Symbol" w:hint="default"/>
      </w:rPr>
    </w:lvl>
    <w:lvl w:ilvl="1" w:tplc="041F0003" w:tentative="1">
      <w:start w:val="1"/>
      <w:numFmt w:val="bullet"/>
      <w:lvlText w:val="o"/>
      <w:lvlJc w:val="left"/>
      <w:pPr>
        <w:tabs>
          <w:tab w:val="num" w:pos="1875"/>
        </w:tabs>
        <w:ind w:left="1875" w:hanging="360"/>
      </w:pPr>
      <w:rPr>
        <w:rFonts w:ascii="Courier New" w:hAnsi="Courier New" w:cs="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cs="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cs="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24" w15:restartNumberingAfterBreak="0">
    <w:nsid w:val="39ABD830"/>
    <w:multiLevelType w:val="hybridMultilevel"/>
    <w:tmpl w:val="1C7F93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D4F410A"/>
    <w:multiLevelType w:val="hybridMultilevel"/>
    <w:tmpl w:val="C0761D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08441A2"/>
    <w:multiLevelType w:val="hybridMultilevel"/>
    <w:tmpl w:val="44D071C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14E0AE6"/>
    <w:multiLevelType w:val="hybridMultilevel"/>
    <w:tmpl w:val="B4A6D07E"/>
    <w:lvl w:ilvl="0" w:tplc="8F7899F2">
      <w:start w:val="5"/>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42F85A94"/>
    <w:multiLevelType w:val="hybridMultilevel"/>
    <w:tmpl w:val="545CC22E"/>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FCAD35"/>
    <w:multiLevelType w:val="hybridMultilevel"/>
    <w:tmpl w:val="20B7F7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B414EB0"/>
    <w:multiLevelType w:val="hybridMultilevel"/>
    <w:tmpl w:val="DA58FE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4CE36544"/>
    <w:multiLevelType w:val="hybridMultilevel"/>
    <w:tmpl w:val="77F684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0BA2B65"/>
    <w:multiLevelType w:val="multilevel"/>
    <w:tmpl w:val="0CB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DC2E87"/>
    <w:multiLevelType w:val="hybridMultilevel"/>
    <w:tmpl w:val="3552EA22"/>
    <w:lvl w:ilvl="0" w:tplc="B5FCF7FA">
      <w:start w:val="1"/>
      <w:numFmt w:val="bullet"/>
      <w:lvlText w:val="•"/>
      <w:lvlJc w:val="left"/>
      <w:pPr>
        <w:tabs>
          <w:tab w:val="num" w:pos="720"/>
        </w:tabs>
        <w:ind w:left="720" w:hanging="360"/>
      </w:pPr>
      <w:rPr>
        <w:rFonts w:ascii="Comic Sans MS" w:hAnsi="Comic Sans MS" w:hint="default"/>
      </w:rPr>
    </w:lvl>
    <w:lvl w:ilvl="1" w:tplc="F3D03AA0" w:tentative="1">
      <w:start w:val="1"/>
      <w:numFmt w:val="bullet"/>
      <w:lvlText w:val="•"/>
      <w:lvlJc w:val="left"/>
      <w:pPr>
        <w:tabs>
          <w:tab w:val="num" w:pos="1440"/>
        </w:tabs>
        <w:ind w:left="1440" w:hanging="360"/>
      </w:pPr>
      <w:rPr>
        <w:rFonts w:ascii="Comic Sans MS" w:hAnsi="Comic Sans MS" w:hint="default"/>
      </w:rPr>
    </w:lvl>
    <w:lvl w:ilvl="2" w:tplc="7E46EBF8" w:tentative="1">
      <w:start w:val="1"/>
      <w:numFmt w:val="bullet"/>
      <w:lvlText w:val="•"/>
      <w:lvlJc w:val="left"/>
      <w:pPr>
        <w:tabs>
          <w:tab w:val="num" w:pos="2160"/>
        </w:tabs>
        <w:ind w:left="2160" w:hanging="360"/>
      </w:pPr>
      <w:rPr>
        <w:rFonts w:ascii="Comic Sans MS" w:hAnsi="Comic Sans MS" w:hint="default"/>
      </w:rPr>
    </w:lvl>
    <w:lvl w:ilvl="3" w:tplc="35381168" w:tentative="1">
      <w:start w:val="1"/>
      <w:numFmt w:val="bullet"/>
      <w:lvlText w:val="•"/>
      <w:lvlJc w:val="left"/>
      <w:pPr>
        <w:tabs>
          <w:tab w:val="num" w:pos="2880"/>
        </w:tabs>
        <w:ind w:left="2880" w:hanging="360"/>
      </w:pPr>
      <w:rPr>
        <w:rFonts w:ascii="Comic Sans MS" w:hAnsi="Comic Sans MS" w:hint="default"/>
      </w:rPr>
    </w:lvl>
    <w:lvl w:ilvl="4" w:tplc="48822F66" w:tentative="1">
      <w:start w:val="1"/>
      <w:numFmt w:val="bullet"/>
      <w:lvlText w:val="•"/>
      <w:lvlJc w:val="left"/>
      <w:pPr>
        <w:tabs>
          <w:tab w:val="num" w:pos="3600"/>
        </w:tabs>
        <w:ind w:left="3600" w:hanging="360"/>
      </w:pPr>
      <w:rPr>
        <w:rFonts w:ascii="Comic Sans MS" w:hAnsi="Comic Sans MS" w:hint="default"/>
      </w:rPr>
    </w:lvl>
    <w:lvl w:ilvl="5" w:tplc="C86A3B7E" w:tentative="1">
      <w:start w:val="1"/>
      <w:numFmt w:val="bullet"/>
      <w:lvlText w:val="•"/>
      <w:lvlJc w:val="left"/>
      <w:pPr>
        <w:tabs>
          <w:tab w:val="num" w:pos="4320"/>
        </w:tabs>
        <w:ind w:left="4320" w:hanging="360"/>
      </w:pPr>
      <w:rPr>
        <w:rFonts w:ascii="Comic Sans MS" w:hAnsi="Comic Sans MS" w:hint="default"/>
      </w:rPr>
    </w:lvl>
    <w:lvl w:ilvl="6" w:tplc="CEAE712E" w:tentative="1">
      <w:start w:val="1"/>
      <w:numFmt w:val="bullet"/>
      <w:lvlText w:val="•"/>
      <w:lvlJc w:val="left"/>
      <w:pPr>
        <w:tabs>
          <w:tab w:val="num" w:pos="5040"/>
        </w:tabs>
        <w:ind w:left="5040" w:hanging="360"/>
      </w:pPr>
      <w:rPr>
        <w:rFonts w:ascii="Comic Sans MS" w:hAnsi="Comic Sans MS" w:hint="default"/>
      </w:rPr>
    </w:lvl>
    <w:lvl w:ilvl="7" w:tplc="764E1C10" w:tentative="1">
      <w:start w:val="1"/>
      <w:numFmt w:val="bullet"/>
      <w:lvlText w:val="•"/>
      <w:lvlJc w:val="left"/>
      <w:pPr>
        <w:tabs>
          <w:tab w:val="num" w:pos="5760"/>
        </w:tabs>
        <w:ind w:left="5760" w:hanging="360"/>
      </w:pPr>
      <w:rPr>
        <w:rFonts w:ascii="Comic Sans MS" w:hAnsi="Comic Sans MS" w:hint="default"/>
      </w:rPr>
    </w:lvl>
    <w:lvl w:ilvl="8" w:tplc="D69E02D2" w:tentative="1">
      <w:start w:val="1"/>
      <w:numFmt w:val="bullet"/>
      <w:lvlText w:val="•"/>
      <w:lvlJc w:val="left"/>
      <w:pPr>
        <w:tabs>
          <w:tab w:val="num" w:pos="6480"/>
        </w:tabs>
        <w:ind w:left="6480" w:hanging="360"/>
      </w:pPr>
      <w:rPr>
        <w:rFonts w:ascii="Comic Sans MS" w:hAnsi="Comic Sans MS" w:hint="default"/>
      </w:rPr>
    </w:lvl>
  </w:abstractNum>
  <w:abstractNum w:abstractNumId="34" w15:restartNumberingAfterBreak="0">
    <w:nsid w:val="5D486B4D"/>
    <w:multiLevelType w:val="multilevel"/>
    <w:tmpl w:val="6446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E194E"/>
    <w:multiLevelType w:val="hybridMultilevel"/>
    <w:tmpl w:val="D7A2042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F258F0"/>
    <w:multiLevelType w:val="hybridMultilevel"/>
    <w:tmpl w:val="900C97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008A3"/>
    <w:multiLevelType w:val="hybridMultilevel"/>
    <w:tmpl w:val="CD887880"/>
    <w:lvl w:ilvl="0" w:tplc="6BFE5F8E">
      <w:start w:val="1"/>
      <w:numFmt w:val="decimal"/>
      <w:lvlText w:val="%1."/>
      <w:lvlJc w:val="left"/>
      <w:pPr>
        <w:tabs>
          <w:tab w:val="num" w:pos="360"/>
        </w:tabs>
        <w:ind w:left="360" w:hanging="360"/>
      </w:pPr>
      <w:rPr>
        <w:b/>
        <w:sz w:val="12"/>
        <w:szCs w:val="12"/>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8" w15:restartNumberingAfterBreak="0">
    <w:nsid w:val="6C1951F1"/>
    <w:multiLevelType w:val="hybridMultilevel"/>
    <w:tmpl w:val="7E644E8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2A60C54"/>
    <w:multiLevelType w:val="multilevel"/>
    <w:tmpl w:val="3E52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F81023"/>
    <w:multiLevelType w:val="hybridMultilevel"/>
    <w:tmpl w:val="5DBC80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B2B61CA"/>
    <w:multiLevelType w:val="multilevel"/>
    <w:tmpl w:val="B98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D85E2C"/>
    <w:multiLevelType w:val="multilevel"/>
    <w:tmpl w:val="02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FD127C"/>
    <w:multiLevelType w:val="hybridMultilevel"/>
    <w:tmpl w:val="931E6D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2"/>
  </w:num>
  <w:num w:numId="3">
    <w:abstractNumId w:val="34"/>
  </w:num>
  <w:num w:numId="4">
    <w:abstractNumId w:val="39"/>
  </w:num>
  <w:num w:numId="5">
    <w:abstractNumId w:val="12"/>
  </w:num>
  <w:num w:numId="6">
    <w:abstractNumId w:val="41"/>
  </w:num>
  <w:num w:numId="7">
    <w:abstractNumId w:val="32"/>
  </w:num>
  <w:num w:numId="8">
    <w:abstractNumId w:val="6"/>
  </w:num>
  <w:num w:numId="9">
    <w:abstractNumId w:val="16"/>
  </w:num>
  <w:num w:numId="10">
    <w:abstractNumId w:val="20"/>
  </w:num>
  <w:num w:numId="11">
    <w:abstractNumId w:val="30"/>
  </w:num>
  <w:num w:numId="12">
    <w:abstractNumId w:val="25"/>
  </w:num>
  <w:num w:numId="13">
    <w:abstractNumId w:val="4"/>
  </w:num>
  <w:num w:numId="14">
    <w:abstractNumId w:val="43"/>
  </w:num>
  <w:num w:numId="15">
    <w:abstractNumId w:val="15"/>
  </w:num>
  <w:num w:numId="16">
    <w:abstractNumId w:val="11"/>
  </w:num>
  <w:num w:numId="17">
    <w:abstractNumId w:val="10"/>
  </w:num>
  <w:num w:numId="18">
    <w:abstractNumId w:val="7"/>
  </w:num>
  <w:num w:numId="19">
    <w:abstractNumId w:val="31"/>
  </w:num>
  <w:num w:numId="20">
    <w:abstractNumId w:val="19"/>
  </w:num>
  <w:num w:numId="21">
    <w:abstractNumId w:val="38"/>
  </w:num>
  <w:num w:numId="22">
    <w:abstractNumId w:val="27"/>
  </w:num>
  <w:num w:numId="23">
    <w:abstractNumId w:val="40"/>
  </w:num>
  <w:num w:numId="24">
    <w:abstractNumId w:val="36"/>
  </w:num>
  <w:num w:numId="25">
    <w:abstractNumId w:val="22"/>
  </w:num>
  <w:num w:numId="26">
    <w:abstractNumId w:val="3"/>
  </w:num>
  <w:num w:numId="27">
    <w:abstractNumId w:val="2"/>
  </w:num>
  <w:num w:numId="28">
    <w:abstractNumId w:val="23"/>
  </w:num>
  <w:num w:numId="29">
    <w:abstractNumId w:val="1"/>
  </w:num>
  <w:num w:numId="30">
    <w:abstractNumId w:val="14"/>
  </w:num>
  <w:num w:numId="31">
    <w:abstractNumId w:val="5"/>
  </w:num>
  <w:num w:numId="32">
    <w:abstractNumId w:val="33"/>
  </w:num>
  <w:num w:numId="33">
    <w:abstractNumId w:val="35"/>
  </w:num>
  <w:num w:numId="34">
    <w:abstractNumId w:val="8"/>
  </w:num>
  <w:num w:numId="35">
    <w:abstractNumId w:val="28"/>
  </w:num>
  <w:num w:numId="36">
    <w:abstractNumId w:val="26"/>
  </w:num>
  <w:num w:numId="37">
    <w:abstractNumId w:val="13"/>
  </w:num>
  <w:num w:numId="38">
    <w:abstractNumId w:val="18"/>
  </w:num>
  <w:num w:numId="39">
    <w:abstractNumId w:val="17"/>
  </w:num>
  <w:num w:numId="40">
    <w:abstractNumId w:val="37"/>
  </w:num>
  <w:num w:numId="41">
    <w:abstractNumId w:val="0"/>
  </w:num>
  <w:num w:numId="42">
    <w:abstractNumId w:val="9"/>
  </w:num>
  <w:num w:numId="43">
    <w:abstractNumId w:val="29"/>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5C"/>
    <w:rsid w:val="00003084"/>
    <w:rsid w:val="0002041B"/>
    <w:rsid w:val="000310AF"/>
    <w:rsid w:val="00032071"/>
    <w:rsid w:val="00041984"/>
    <w:rsid w:val="000436E2"/>
    <w:rsid w:val="0004468A"/>
    <w:rsid w:val="00053961"/>
    <w:rsid w:val="0005627C"/>
    <w:rsid w:val="0006421B"/>
    <w:rsid w:val="00064AF8"/>
    <w:rsid w:val="00070A81"/>
    <w:rsid w:val="00077707"/>
    <w:rsid w:val="00091E46"/>
    <w:rsid w:val="000A641D"/>
    <w:rsid w:val="000B7772"/>
    <w:rsid w:val="000C4478"/>
    <w:rsid w:val="000C46C9"/>
    <w:rsid w:val="000C6384"/>
    <w:rsid w:val="000F28CC"/>
    <w:rsid w:val="001152C3"/>
    <w:rsid w:val="001329EC"/>
    <w:rsid w:val="00141C94"/>
    <w:rsid w:val="001450FC"/>
    <w:rsid w:val="0015191D"/>
    <w:rsid w:val="00160221"/>
    <w:rsid w:val="001667F7"/>
    <w:rsid w:val="00170036"/>
    <w:rsid w:val="001761E8"/>
    <w:rsid w:val="001805CB"/>
    <w:rsid w:val="00184604"/>
    <w:rsid w:val="00184E46"/>
    <w:rsid w:val="00185360"/>
    <w:rsid w:val="00196B99"/>
    <w:rsid w:val="001A7D2A"/>
    <w:rsid w:val="001B1098"/>
    <w:rsid w:val="001B2324"/>
    <w:rsid w:val="001C1201"/>
    <w:rsid w:val="001D4DF4"/>
    <w:rsid w:val="001D5C07"/>
    <w:rsid w:val="001E1F3A"/>
    <w:rsid w:val="001E5F75"/>
    <w:rsid w:val="001F1866"/>
    <w:rsid w:val="001F6DB2"/>
    <w:rsid w:val="0020251E"/>
    <w:rsid w:val="00207D7C"/>
    <w:rsid w:val="00211320"/>
    <w:rsid w:val="0021141B"/>
    <w:rsid w:val="00220CFD"/>
    <w:rsid w:val="0022108D"/>
    <w:rsid w:val="0022684D"/>
    <w:rsid w:val="002302B0"/>
    <w:rsid w:val="002325F3"/>
    <w:rsid w:val="00240268"/>
    <w:rsid w:val="00241AF3"/>
    <w:rsid w:val="00241F8A"/>
    <w:rsid w:val="002479BC"/>
    <w:rsid w:val="00261906"/>
    <w:rsid w:val="00270961"/>
    <w:rsid w:val="00272F36"/>
    <w:rsid w:val="0028393E"/>
    <w:rsid w:val="002907FE"/>
    <w:rsid w:val="0029163F"/>
    <w:rsid w:val="00291ECB"/>
    <w:rsid w:val="002A5A28"/>
    <w:rsid w:val="002A77A1"/>
    <w:rsid w:val="002B244B"/>
    <w:rsid w:val="002B4263"/>
    <w:rsid w:val="002B61BE"/>
    <w:rsid w:val="002B74E2"/>
    <w:rsid w:val="002C0DBD"/>
    <w:rsid w:val="002C42E1"/>
    <w:rsid w:val="002C4388"/>
    <w:rsid w:val="002C5B32"/>
    <w:rsid w:val="002D0F14"/>
    <w:rsid w:val="002D415C"/>
    <w:rsid w:val="002D698E"/>
    <w:rsid w:val="002E5016"/>
    <w:rsid w:val="002E50DA"/>
    <w:rsid w:val="003200EA"/>
    <w:rsid w:val="00331EE2"/>
    <w:rsid w:val="003350C3"/>
    <w:rsid w:val="003369F1"/>
    <w:rsid w:val="00337C6D"/>
    <w:rsid w:val="00340AC1"/>
    <w:rsid w:val="00341115"/>
    <w:rsid w:val="0035322C"/>
    <w:rsid w:val="00362823"/>
    <w:rsid w:val="0037003E"/>
    <w:rsid w:val="003722FC"/>
    <w:rsid w:val="00374DAB"/>
    <w:rsid w:val="00382A41"/>
    <w:rsid w:val="0038690E"/>
    <w:rsid w:val="003A46E3"/>
    <w:rsid w:val="003A7001"/>
    <w:rsid w:val="003B60C8"/>
    <w:rsid w:val="003D0C4F"/>
    <w:rsid w:val="003D2719"/>
    <w:rsid w:val="003F0B6B"/>
    <w:rsid w:val="003F0BFE"/>
    <w:rsid w:val="003F5768"/>
    <w:rsid w:val="003F5C30"/>
    <w:rsid w:val="003F7223"/>
    <w:rsid w:val="00404D70"/>
    <w:rsid w:val="0040667C"/>
    <w:rsid w:val="0040707E"/>
    <w:rsid w:val="0042184A"/>
    <w:rsid w:val="00454B7A"/>
    <w:rsid w:val="00466B10"/>
    <w:rsid w:val="0046768C"/>
    <w:rsid w:val="00482EFE"/>
    <w:rsid w:val="004863D0"/>
    <w:rsid w:val="0049340F"/>
    <w:rsid w:val="00497577"/>
    <w:rsid w:val="004A4BA7"/>
    <w:rsid w:val="004C3C04"/>
    <w:rsid w:val="004D046C"/>
    <w:rsid w:val="004D2CC4"/>
    <w:rsid w:val="004D4435"/>
    <w:rsid w:val="004D68BD"/>
    <w:rsid w:val="004F2457"/>
    <w:rsid w:val="004F2BE5"/>
    <w:rsid w:val="004F597C"/>
    <w:rsid w:val="00502E95"/>
    <w:rsid w:val="00510E40"/>
    <w:rsid w:val="00512CA1"/>
    <w:rsid w:val="005217C7"/>
    <w:rsid w:val="005227EE"/>
    <w:rsid w:val="00526136"/>
    <w:rsid w:val="00526939"/>
    <w:rsid w:val="00527D77"/>
    <w:rsid w:val="00534F74"/>
    <w:rsid w:val="005437D9"/>
    <w:rsid w:val="00555358"/>
    <w:rsid w:val="00556AA6"/>
    <w:rsid w:val="00556AA7"/>
    <w:rsid w:val="0056443D"/>
    <w:rsid w:val="00572AA7"/>
    <w:rsid w:val="00574337"/>
    <w:rsid w:val="005753AF"/>
    <w:rsid w:val="0057595A"/>
    <w:rsid w:val="00575EC5"/>
    <w:rsid w:val="00580E1C"/>
    <w:rsid w:val="005813A3"/>
    <w:rsid w:val="00582087"/>
    <w:rsid w:val="00583416"/>
    <w:rsid w:val="0059690E"/>
    <w:rsid w:val="005B1112"/>
    <w:rsid w:val="005B3300"/>
    <w:rsid w:val="005C6827"/>
    <w:rsid w:val="005D2D4E"/>
    <w:rsid w:val="005D31B0"/>
    <w:rsid w:val="005D3499"/>
    <w:rsid w:val="005D603A"/>
    <w:rsid w:val="005D6250"/>
    <w:rsid w:val="005E6315"/>
    <w:rsid w:val="005E7536"/>
    <w:rsid w:val="005F0232"/>
    <w:rsid w:val="005F34B8"/>
    <w:rsid w:val="005F6A14"/>
    <w:rsid w:val="00602339"/>
    <w:rsid w:val="0060235F"/>
    <w:rsid w:val="0060358D"/>
    <w:rsid w:val="00611F21"/>
    <w:rsid w:val="00617639"/>
    <w:rsid w:val="006257BD"/>
    <w:rsid w:val="00627C52"/>
    <w:rsid w:val="006337F2"/>
    <w:rsid w:val="00634B31"/>
    <w:rsid w:val="00642DD4"/>
    <w:rsid w:val="00647D88"/>
    <w:rsid w:val="00651DBF"/>
    <w:rsid w:val="00660494"/>
    <w:rsid w:val="00660AC9"/>
    <w:rsid w:val="00667100"/>
    <w:rsid w:val="006808A2"/>
    <w:rsid w:val="00684994"/>
    <w:rsid w:val="006931E2"/>
    <w:rsid w:val="00697D35"/>
    <w:rsid w:val="006A3343"/>
    <w:rsid w:val="006B1320"/>
    <w:rsid w:val="006B338A"/>
    <w:rsid w:val="006C1A3C"/>
    <w:rsid w:val="006C39E7"/>
    <w:rsid w:val="006C5D95"/>
    <w:rsid w:val="006C5E99"/>
    <w:rsid w:val="006C7B52"/>
    <w:rsid w:val="006D07CF"/>
    <w:rsid w:val="006E0876"/>
    <w:rsid w:val="006E7D80"/>
    <w:rsid w:val="006F64A4"/>
    <w:rsid w:val="007028B0"/>
    <w:rsid w:val="00705EA4"/>
    <w:rsid w:val="00705FAD"/>
    <w:rsid w:val="00716B23"/>
    <w:rsid w:val="007307DC"/>
    <w:rsid w:val="00735BF9"/>
    <w:rsid w:val="00740E4C"/>
    <w:rsid w:val="00745A5C"/>
    <w:rsid w:val="00761238"/>
    <w:rsid w:val="00762FBF"/>
    <w:rsid w:val="007911A5"/>
    <w:rsid w:val="007C607D"/>
    <w:rsid w:val="007C6F08"/>
    <w:rsid w:val="007C733C"/>
    <w:rsid w:val="007D4963"/>
    <w:rsid w:val="007E315A"/>
    <w:rsid w:val="007E3807"/>
    <w:rsid w:val="007F34FC"/>
    <w:rsid w:val="007F3C65"/>
    <w:rsid w:val="007F5DF7"/>
    <w:rsid w:val="007F7A16"/>
    <w:rsid w:val="008015DE"/>
    <w:rsid w:val="00811FEF"/>
    <w:rsid w:val="008206BC"/>
    <w:rsid w:val="0082285F"/>
    <w:rsid w:val="00824CA1"/>
    <w:rsid w:val="00827E5E"/>
    <w:rsid w:val="00840188"/>
    <w:rsid w:val="008506C4"/>
    <w:rsid w:val="008523CF"/>
    <w:rsid w:val="00853C1D"/>
    <w:rsid w:val="008576FF"/>
    <w:rsid w:val="00864F91"/>
    <w:rsid w:val="0086664E"/>
    <w:rsid w:val="00867C9F"/>
    <w:rsid w:val="00876F8F"/>
    <w:rsid w:val="0088290A"/>
    <w:rsid w:val="00886194"/>
    <w:rsid w:val="008877DF"/>
    <w:rsid w:val="00891A85"/>
    <w:rsid w:val="00895E78"/>
    <w:rsid w:val="008A1208"/>
    <w:rsid w:val="008A5759"/>
    <w:rsid w:val="008A6A2F"/>
    <w:rsid w:val="008B214F"/>
    <w:rsid w:val="008C15D2"/>
    <w:rsid w:val="008D288F"/>
    <w:rsid w:val="008D4E92"/>
    <w:rsid w:val="008E0D71"/>
    <w:rsid w:val="008E6463"/>
    <w:rsid w:val="008F2553"/>
    <w:rsid w:val="00900B7B"/>
    <w:rsid w:val="0091372D"/>
    <w:rsid w:val="00920B95"/>
    <w:rsid w:val="00920BF6"/>
    <w:rsid w:val="00922FD2"/>
    <w:rsid w:val="009246A0"/>
    <w:rsid w:val="009249E7"/>
    <w:rsid w:val="009340F0"/>
    <w:rsid w:val="009360DF"/>
    <w:rsid w:val="009418DB"/>
    <w:rsid w:val="00943509"/>
    <w:rsid w:val="00954371"/>
    <w:rsid w:val="009607C9"/>
    <w:rsid w:val="009738DC"/>
    <w:rsid w:val="00990197"/>
    <w:rsid w:val="0099636D"/>
    <w:rsid w:val="009A25CC"/>
    <w:rsid w:val="009A6347"/>
    <w:rsid w:val="009A715B"/>
    <w:rsid w:val="009C14D0"/>
    <w:rsid w:val="009C2887"/>
    <w:rsid w:val="009D3F29"/>
    <w:rsid w:val="009D5B44"/>
    <w:rsid w:val="009E17E0"/>
    <w:rsid w:val="009F1CCD"/>
    <w:rsid w:val="00A019E5"/>
    <w:rsid w:val="00A03F85"/>
    <w:rsid w:val="00A103EB"/>
    <w:rsid w:val="00A11D72"/>
    <w:rsid w:val="00A247E7"/>
    <w:rsid w:val="00A2574A"/>
    <w:rsid w:val="00A261D8"/>
    <w:rsid w:val="00A32420"/>
    <w:rsid w:val="00A35428"/>
    <w:rsid w:val="00A36557"/>
    <w:rsid w:val="00A3799F"/>
    <w:rsid w:val="00A425B5"/>
    <w:rsid w:val="00A6056B"/>
    <w:rsid w:val="00A6445A"/>
    <w:rsid w:val="00A66FDF"/>
    <w:rsid w:val="00A74778"/>
    <w:rsid w:val="00A85D5E"/>
    <w:rsid w:val="00A86A72"/>
    <w:rsid w:val="00A93607"/>
    <w:rsid w:val="00AA264F"/>
    <w:rsid w:val="00AB0813"/>
    <w:rsid w:val="00AC0CA4"/>
    <w:rsid w:val="00AC13C0"/>
    <w:rsid w:val="00AC4B1C"/>
    <w:rsid w:val="00AC5C8F"/>
    <w:rsid w:val="00AC772D"/>
    <w:rsid w:val="00AD6C69"/>
    <w:rsid w:val="00AF11E0"/>
    <w:rsid w:val="00AF1D5B"/>
    <w:rsid w:val="00AF3D83"/>
    <w:rsid w:val="00AF6A88"/>
    <w:rsid w:val="00AF777C"/>
    <w:rsid w:val="00B26779"/>
    <w:rsid w:val="00B4198C"/>
    <w:rsid w:val="00B5030C"/>
    <w:rsid w:val="00B5169F"/>
    <w:rsid w:val="00B5505B"/>
    <w:rsid w:val="00B67F88"/>
    <w:rsid w:val="00B76C7B"/>
    <w:rsid w:val="00B93621"/>
    <w:rsid w:val="00B95094"/>
    <w:rsid w:val="00BB6BC6"/>
    <w:rsid w:val="00BC1572"/>
    <w:rsid w:val="00BC16CD"/>
    <w:rsid w:val="00BC2BCD"/>
    <w:rsid w:val="00BD26A7"/>
    <w:rsid w:val="00BE46D6"/>
    <w:rsid w:val="00BE5C5D"/>
    <w:rsid w:val="00BE73AD"/>
    <w:rsid w:val="00BF68A2"/>
    <w:rsid w:val="00BF785D"/>
    <w:rsid w:val="00C00910"/>
    <w:rsid w:val="00C13769"/>
    <w:rsid w:val="00C247E0"/>
    <w:rsid w:val="00C25975"/>
    <w:rsid w:val="00C33924"/>
    <w:rsid w:val="00C4001D"/>
    <w:rsid w:val="00C44643"/>
    <w:rsid w:val="00C45564"/>
    <w:rsid w:val="00C463BC"/>
    <w:rsid w:val="00C57A02"/>
    <w:rsid w:val="00C650BE"/>
    <w:rsid w:val="00C70FE9"/>
    <w:rsid w:val="00C7720F"/>
    <w:rsid w:val="00C9684F"/>
    <w:rsid w:val="00CA2360"/>
    <w:rsid w:val="00CA5EF6"/>
    <w:rsid w:val="00CB3940"/>
    <w:rsid w:val="00CB7AF5"/>
    <w:rsid w:val="00CC1132"/>
    <w:rsid w:val="00CD1D5D"/>
    <w:rsid w:val="00CD3B14"/>
    <w:rsid w:val="00CD7B61"/>
    <w:rsid w:val="00CF01D0"/>
    <w:rsid w:val="00D2073E"/>
    <w:rsid w:val="00D2217F"/>
    <w:rsid w:val="00D301E2"/>
    <w:rsid w:val="00D313FD"/>
    <w:rsid w:val="00D31904"/>
    <w:rsid w:val="00D351A9"/>
    <w:rsid w:val="00D405E5"/>
    <w:rsid w:val="00D44D3A"/>
    <w:rsid w:val="00D50061"/>
    <w:rsid w:val="00D55592"/>
    <w:rsid w:val="00D56AC2"/>
    <w:rsid w:val="00D575D4"/>
    <w:rsid w:val="00D7443B"/>
    <w:rsid w:val="00D75D2B"/>
    <w:rsid w:val="00D770D9"/>
    <w:rsid w:val="00D83956"/>
    <w:rsid w:val="00D83F9A"/>
    <w:rsid w:val="00D92EDE"/>
    <w:rsid w:val="00D957DE"/>
    <w:rsid w:val="00DA3B97"/>
    <w:rsid w:val="00DA3ED7"/>
    <w:rsid w:val="00DA53AA"/>
    <w:rsid w:val="00DB118C"/>
    <w:rsid w:val="00DB5989"/>
    <w:rsid w:val="00DB7557"/>
    <w:rsid w:val="00DC06C5"/>
    <w:rsid w:val="00DC1D3A"/>
    <w:rsid w:val="00DC5843"/>
    <w:rsid w:val="00DD3BFC"/>
    <w:rsid w:val="00DD64AD"/>
    <w:rsid w:val="00DE7E45"/>
    <w:rsid w:val="00E02CBB"/>
    <w:rsid w:val="00E161A0"/>
    <w:rsid w:val="00E51B77"/>
    <w:rsid w:val="00E53088"/>
    <w:rsid w:val="00E53461"/>
    <w:rsid w:val="00E53B24"/>
    <w:rsid w:val="00E64932"/>
    <w:rsid w:val="00E739D3"/>
    <w:rsid w:val="00E76A2D"/>
    <w:rsid w:val="00E90300"/>
    <w:rsid w:val="00E90B2C"/>
    <w:rsid w:val="00E94304"/>
    <w:rsid w:val="00EA0B6A"/>
    <w:rsid w:val="00EB1F70"/>
    <w:rsid w:val="00EB460A"/>
    <w:rsid w:val="00EB62DC"/>
    <w:rsid w:val="00EB69C0"/>
    <w:rsid w:val="00EC6AEE"/>
    <w:rsid w:val="00EC7593"/>
    <w:rsid w:val="00ED268C"/>
    <w:rsid w:val="00ED4910"/>
    <w:rsid w:val="00ED4C0D"/>
    <w:rsid w:val="00EE21A6"/>
    <w:rsid w:val="00EE6D66"/>
    <w:rsid w:val="00EF113E"/>
    <w:rsid w:val="00EF3421"/>
    <w:rsid w:val="00F008D0"/>
    <w:rsid w:val="00F0188D"/>
    <w:rsid w:val="00F064E6"/>
    <w:rsid w:val="00F10350"/>
    <w:rsid w:val="00F14988"/>
    <w:rsid w:val="00F14DD9"/>
    <w:rsid w:val="00F15CAF"/>
    <w:rsid w:val="00F226ED"/>
    <w:rsid w:val="00F33730"/>
    <w:rsid w:val="00F3415A"/>
    <w:rsid w:val="00F40363"/>
    <w:rsid w:val="00F434A9"/>
    <w:rsid w:val="00F51B46"/>
    <w:rsid w:val="00F51DB1"/>
    <w:rsid w:val="00F549B2"/>
    <w:rsid w:val="00F575C9"/>
    <w:rsid w:val="00F67440"/>
    <w:rsid w:val="00F67F4E"/>
    <w:rsid w:val="00F72E7C"/>
    <w:rsid w:val="00F75262"/>
    <w:rsid w:val="00F90A57"/>
    <w:rsid w:val="00F9785A"/>
    <w:rsid w:val="00F97D98"/>
    <w:rsid w:val="00FA14D9"/>
    <w:rsid w:val="00FA51AF"/>
    <w:rsid w:val="00FA59F1"/>
    <w:rsid w:val="00FB1210"/>
    <w:rsid w:val="00FC1B7D"/>
    <w:rsid w:val="00FC2F0E"/>
    <w:rsid w:val="00FC37A5"/>
    <w:rsid w:val="00FC48B1"/>
    <w:rsid w:val="00FF4F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27010"/>
  <w15:chartTrackingRefBased/>
  <w15:docId w15:val="{CB201CD5-5AC1-4D98-B7FF-C7710894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BD"/>
    <w:rPr>
      <w:noProof/>
      <w:sz w:val="24"/>
      <w:szCs w:val="24"/>
      <w:lang w:eastAsia="en-US"/>
    </w:rPr>
  </w:style>
  <w:style w:type="paragraph" w:styleId="Balk1">
    <w:name w:val="heading 1"/>
    <w:basedOn w:val="Normal"/>
    <w:next w:val="Normal"/>
    <w:link w:val="Balk1Char"/>
    <w:qFormat/>
    <w:rsid w:val="001E1F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9">
    <w:name w:val="heading 9"/>
    <w:basedOn w:val="Normal"/>
    <w:next w:val="Normal"/>
    <w:qFormat/>
    <w:rsid w:val="004D68BD"/>
    <w:pPr>
      <w:keepNext/>
      <w:jc w:val="center"/>
      <w:outlineLvl w:val="8"/>
    </w:pPr>
    <w:rPr>
      <w:rFonts w:ascii="Arial" w:hAnsi="Arial" w:cs="Arial"/>
      <w:b/>
      <w:bCs/>
      <w:noProof w:val="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51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6C5D95"/>
    <w:rPr>
      <w:color w:val="0000FF"/>
      <w:u w:val="single"/>
    </w:rPr>
  </w:style>
  <w:style w:type="paragraph" w:styleId="NormalWeb">
    <w:name w:val="Normal (Web)"/>
    <w:basedOn w:val="Normal"/>
    <w:uiPriority w:val="99"/>
    <w:rsid w:val="00AB0813"/>
    <w:pPr>
      <w:spacing w:before="100" w:beforeAutospacing="1" w:after="100" w:afterAutospacing="1"/>
    </w:pPr>
    <w:rPr>
      <w:noProof w:val="0"/>
      <w:lang w:eastAsia="tr-TR"/>
    </w:rPr>
  </w:style>
  <w:style w:type="character" w:styleId="Gl">
    <w:name w:val="Strong"/>
    <w:basedOn w:val="VarsaylanParagrafYazTipi"/>
    <w:uiPriority w:val="22"/>
    <w:qFormat/>
    <w:rsid w:val="00502E95"/>
    <w:rPr>
      <w:b/>
      <w:bCs/>
    </w:rPr>
  </w:style>
  <w:style w:type="character" w:customStyle="1" w:styleId="Balk1Char">
    <w:name w:val="Başlık 1 Char"/>
    <w:basedOn w:val="VarsaylanParagrafYazTipi"/>
    <w:link w:val="Balk1"/>
    <w:rsid w:val="001E1F3A"/>
    <w:rPr>
      <w:rFonts w:asciiTheme="majorHAnsi" w:eastAsiaTheme="majorEastAsia" w:hAnsiTheme="majorHAnsi" w:cstheme="majorBidi"/>
      <w:noProof/>
      <w:color w:val="2F5496" w:themeColor="accent1" w:themeShade="BF"/>
      <w:sz w:val="32"/>
      <w:szCs w:val="32"/>
      <w:lang w:eastAsia="en-US"/>
    </w:rPr>
  </w:style>
  <w:style w:type="paragraph" w:customStyle="1" w:styleId="Pa11">
    <w:name w:val="Pa11"/>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character" w:customStyle="1" w:styleId="A13">
    <w:name w:val="A1+3"/>
    <w:uiPriority w:val="99"/>
    <w:rsid w:val="00A425B5"/>
    <w:rPr>
      <w:rFonts w:cs="PPMBRJ+Lora-Bold"/>
      <w:color w:val="221E1F"/>
      <w:sz w:val="20"/>
      <w:szCs w:val="20"/>
    </w:rPr>
  </w:style>
  <w:style w:type="paragraph" w:customStyle="1" w:styleId="Pa18">
    <w:name w:val="Pa18"/>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paragraph" w:customStyle="1" w:styleId="Pa25">
    <w:name w:val="Pa2+5"/>
    <w:basedOn w:val="Normal"/>
    <w:next w:val="Normal"/>
    <w:uiPriority w:val="99"/>
    <w:rsid w:val="00D2217F"/>
    <w:pPr>
      <w:autoSpaceDE w:val="0"/>
      <w:autoSpaceDN w:val="0"/>
      <w:adjustRightInd w:val="0"/>
      <w:spacing w:line="241" w:lineRule="atLeast"/>
    </w:pPr>
    <w:rPr>
      <w:rFonts w:ascii="PPMBRJ+Lora-Bold" w:hAnsi="PPMBRJ+Lora-Bold"/>
      <w:noProof w:val="0"/>
      <w:lang w:eastAsia="tr-TR"/>
    </w:rPr>
  </w:style>
  <w:style w:type="character" w:customStyle="1" w:styleId="A05">
    <w:name w:val="A0+5"/>
    <w:uiPriority w:val="99"/>
    <w:rsid w:val="00D2217F"/>
    <w:rPr>
      <w:rFonts w:ascii="KHAHZT+Lora-Regular" w:hAnsi="KHAHZT+Lora-Regular" w:cs="KHAHZT+Lora-Regular"/>
      <w:color w:val="211D1E"/>
      <w:sz w:val="20"/>
      <w:szCs w:val="20"/>
    </w:rPr>
  </w:style>
  <w:style w:type="character" w:customStyle="1" w:styleId="A16">
    <w:name w:val="A1+6"/>
    <w:uiPriority w:val="99"/>
    <w:rsid w:val="002A77A1"/>
    <w:rPr>
      <w:rFonts w:cs="PPMBRJ+Lora-Bold"/>
      <w:b/>
      <w:bCs/>
      <w:color w:val="211D1E"/>
      <w:sz w:val="26"/>
      <w:szCs w:val="26"/>
    </w:rPr>
  </w:style>
  <w:style w:type="character" w:customStyle="1" w:styleId="A07">
    <w:name w:val="A0+7"/>
    <w:uiPriority w:val="99"/>
    <w:rsid w:val="002A77A1"/>
    <w:rPr>
      <w:rFonts w:cs="KHAHZT+Lora-Regular"/>
      <w:color w:val="211D1E"/>
      <w:sz w:val="20"/>
      <w:szCs w:val="20"/>
    </w:rPr>
  </w:style>
  <w:style w:type="paragraph" w:customStyle="1" w:styleId="Pa27">
    <w:name w:val="Pa2+7"/>
    <w:basedOn w:val="Normal"/>
    <w:next w:val="Normal"/>
    <w:uiPriority w:val="99"/>
    <w:rsid w:val="002A77A1"/>
    <w:pPr>
      <w:autoSpaceDE w:val="0"/>
      <w:autoSpaceDN w:val="0"/>
      <w:adjustRightInd w:val="0"/>
      <w:spacing w:line="241" w:lineRule="atLeast"/>
    </w:pPr>
    <w:rPr>
      <w:rFonts w:ascii="KHAHZT+Lora-Regular" w:hAnsi="KHAHZT+Lora-Regular"/>
      <w:noProof w:val="0"/>
      <w:lang w:eastAsia="tr-TR"/>
    </w:rPr>
  </w:style>
  <w:style w:type="paragraph" w:customStyle="1" w:styleId="Default">
    <w:name w:val="Default"/>
    <w:rsid w:val="000C46C9"/>
    <w:pPr>
      <w:autoSpaceDE w:val="0"/>
      <w:autoSpaceDN w:val="0"/>
      <w:adjustRightInd w:val="0"/>
    </w:pPr>
    <w:rPr>
      <w:rFonts w:ascii="KHAHZT+Lora-Regular" w:hAnsi="KHAHZT+Lora-Regular" w:cs="KHAHZT+Lora-Regular"/>
      <w:color w:val="000000"/>
      <w:sz w:val="24"/>
      <w:szCs w:val="24"/>
    </w:rPr>
  </w:style>
  <w:style w:type="character" w:customStyle="1" w:styleId="A26">
    <w:name w:val="A2+6"/>
    <w:uiPriority w:val="99"/>
    <w:rsid w:val="005D6250"/>
    <w:rPr>
      <w:rFonts w:cs="PPMBRJ+Lora-Bold"/>
      <w:b/>
      <w:bCs/>
      <w:color w:val="211D1E"/>
      <w:sz w:val="26"/>
      <w:szCs w:val="26"/>
    </w:rPr>
  </w:style>
  <w:style w:type="paragraph" w:customStyle="1" w:styleId="Pa64">
    <w:name w:val="Pa6+4"/>
    <w:basedOn w:val="Default"/>
    <w:next w:val="Default"/>
    <w:uiPriority w:val="99"/>
    <w:rsid w:val="005D6250"/>
    <w:pPr>
      <w:spacing w:line="241" w:lineRule="atLeast"/>
    </w:pPr>
    <w:rPr>
      <w:rFonts w:cs="Times New Roman"/>
      <w:color w:val="auto"/>
    </w:rPr>
  </w:style>
  <w:style w:type="character" w:customStyle="1" w:styleId="A17">
    <w:name w:val="A1+7"/>
    <w:uiPriority w:val="99"/>
    <w:rsid w:val="005D6250"/>
    <w:rPr>
      <w:rFonts w:cs="KHAHZT+Lora-Regular"/>
      <w:color w:val="211D1E"/>
      <w:sz w:val="20"/>
      <w:szCs w:val="20"/>
    </w:rPr>
  </w:style>
  <w:style w:type="paragraph" w:customStyle="1" w:styleId="Pa29">
    <w:name w:val="Pa2+9"/>
    <w:basedOn w:val="Default"/>
    <w:next w:val="Default"/>
    <w:uiPriority w:val="99"/>
    <w:rsid w:val="008E0D71"/>
    <w:pPr>
      <w:spacing w:line="201" w:lineRule="atLeast"/>
    </w:pPr>
    <w:rPr>
      <w:rFonts w:cs="Times New Roman"/>
      <w:color w:val="auto"/>
    </w:rPr>
  </w:style>
  <w:style w:type="paragraph" w:styleId="AralkYok">
    <w:name w:val="No Spacing"/>
    <w:uiPriority w:val="1"/>
    <w:qFormat/>
    <w:rsid w:val="0020251E"/>
    <w:rPr>
      <w:noProof/>
      <w:sz w:val="24"/>
      <w:szCs w:val="24"/>
      <w:lang w:eastAsia="en-US"/>
    </w:rPr>
  </w:style>
  <w:style w:type="paragraph" w:customStyle="1" w:styleId="Pa310">
    <w:name w:val="Pa3+10"/>
    <w:basedOn w:val="Default"/>
    <w:next w:val="Default"/>
    <w:uiPriority w:val="99"/>
    <w:rsid w:val="006C7B52"/>
    <w:pPr>
      <w:spacing w:line="201" w:lineRule="atLeast"/>
    </w:pPr>
    <w:rPr>
      <w:rFonts w:ascii="PPMBRJ+Lora-Bold" w:hAnsi="PPMBRJ+Lora-Bold" w:cs="Times New Roman"/>
      <w:color w:val="auto"/>
    </w:rPr>
  </w:style>
  <w:style w:type="paragraph" w:customStyle="1" w:styleId="Pa57">
    <w:name w:val="Pa5+7"/>
    <w:basedOn w:val="Default"/>
    <w:next w:val="Default"/>
    <w:uiPriority w:val="99"/>
    <w:rsid w:val="006C7B52"/>
    <w:pPr>
      <w:spacing w:line="241" w:lineRule="atLeast"/>
    </w:pPr>
    <w:rPr>
      <w:rFonts w:ascii="PPMBRJ+Lora-Bold" w:hAnsi="PPMBRJ+Lora-Bold" w:cs="Times New Roman"/>
      <w:color w:val="auto"/>
    </w:rPr>
  </w:style>
  <w:style w:type="character" w:customStyle="1" w:styleId="A011">
    <w:name w:val="A0+11"/>
    <w:uiPriority w:val="99"/>
    <w:rsid w:val="006C7B52"/>
    <w:rPr>
      <w:rFonts w:cs="PPMBRJ+Lora-Bold"/>
      <w:b/>
      <w:bCs/>
      <w:color w:val="211D1E"/>
      <w:sz w:val="22"/>
      <w:szCs w:val="22"/>
    </w:rPr>
  </w:style>
  <w:style w:type="character" w:customStyle="1" w:styleId="A18">
    <w:name w:val="A1+8"/>
    <w:uiPriority w:val="99"/>
    <w:rsid w:val="006C7B52"/>
    <w:rPr>
      <w:rFonts w:ascii="KHAHZT+Lora-Regular" w:hAnsi="KHAHZT+Lora-Regular" w:cs="KHAHZT+Lora-Regular"/>
      <w:color w:val="211D1E"/>
      <w:sz w:val="20"/>
      <w:szCs w:val="20"/>
    </w:rPr>
  </w:style>
  <w:style w:type="paragraph" w:customStyle="1" w:styleId="Pa180">
    <w:name w:val="Pa1+8"/>
    <w:basedOn w:val="Default"/>
    <w:next w:val="Default"/>
    <w:uiPriority w:val="99"/>
    <w:rsid w:val="002E50DA"/>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88741">
      <w:bodyDiv w:val="1"/>
      <w:marLeft w:val="0"/>
      <w:marRight w:val="0"/>
      <w:marTop w:val="0"/>
      <w:marBottom w:val="0"/>
      <w:divBdr>
        <w:top w:val="none" w:sz="0" w:space="0" w:color="auto"/>
        <w:left w:val="none" w:sz="0" w:space="0" w:color="auto"/>
        <w:bottom w:val="none" w:sz="0" w:space="0" w:color="auto"/>
        <w:right w:val="none" w:sz="0" w:space="0" w:color="auto"/>
      </w:divBdr>
    </w:div>
    <w:div w:id="1166823514">
      <w:bodyDiv w:val="1"/>
      <w:marLeft w:val="0"/>
      <w:marRight w:val="0"/>
      <w:marTop w:val="0"/>
      <w:marBottom w:val="0"/>
      <w:divBdr>
        <w:top w:val="none" w:sz="0" w:space="0" w:color="auto"/>
        <w:left w:val="none" w:sz="0" w:space="0" w:color="auto"/>
        <w:bottom w:val="none" w:sz="0" w:space="0" w:color="auto"/>
        <w:right w:val="none" w:sz="0" w:space="0" w:color="auto"/>
      </w:divBdr>
    </w:div>
    <w:div w:id="1366952544">
      <w:bodyDiv w:val="1"/>
      <w:marLeft w:val="0"/>
      <w:marRight w:val="0"/>
      <w:marTop w:val="0"/>
      <w:marBottom w:val="0"/>
      <w:divBdr>
        <w:top w:val="none" w:sz="0" w:space="0" w:color="auto"/>
        <w:left w:val="none" w:sz="0" w:space="0" w:color="auto"/>
        <w:bottom w:val="none" w:sz="0" w:space="0" w:color="auto"/>
        <w:right w:val="none" w:sz="0" w:space="0" w:color="auto"/>
      </w:divBdr>
    </w:div>
    <w:div w:id="1473672357">
      <w:bodyDiv w:val="1"/>
      <w:marLeft w:val="0"/>
      <w:marRight w:val="0"/>
      <w:marTop w:val="0"/>
      <w:marBottom w:val="0"/>
      <w:divBdr>
        <w:top w:val="none" w:sz="0" w:space="0" w:color="auto"/>
        <w:left w:val="none" w:sz="0" w:space="0" w:color="auto"/>
        <w:bottom w:val="none" w:sz="0" w:space="0" w:color="auto"/>
        <w:right w:val="none" w:sz="0" w:space="0" w:color="auto"/>
      </w:divBdr>
    </w:div>
    <w:div w:id="1839924681">
      <w:bodyDiv w:val="1"/>
      <w:marLeft w:val="0"/>
      <w:marRight w:val="0"/>
      <w:marTop w:val="0"/>
      <w:marBottom w:val="0"/>
      <w:divBdr>
        <w:top w:val="none" w:sz="0" w:space="0" w:color="auto"/>
        <w:left w:val="none" w:sz="0" w:space="0" w:color="auto"/>
        <w:bottom w:val="none" w:sz="0" w:space="0" w:color="auto"/>
        <w:right w:val="none" w:sz="0" w:space="0" w:color="auto"/>
      </w:divBdr>
    </w:div>
    <w:div w:id="197185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9C08D-272B-4E76-9FFD-982A24EB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4</Pages>
  <Words>1873</Words>
  <Characters>10681</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Türkiye Ekonomisinin Sektörel Dağılımı Günlük Plan</vt:lpstr>
    </vt:vector>
  </TitlesOfParts>
  <Manager>cografyahocasi.com</Manager>
  <Company>cografyahocasi.com</Company>
  <LinksUpToDate>false</LinksUpToDate>
  <CharactersWithSpaces>12529</CharactersWithSpaces>
  <SharedDoc>false</SharedDoc>
  <HyperlinkBase>cografyahocasi.com</HyperlinkBase>
  <HLinks>
    <vt:vector size="12" baseType="variant">
      <vt:variant>
        <vt:i4>4194305</vt:i4>
      </vt:variant>
      <vt:variant>
        <vt:i4>9</vt:i4>
      </vt:variant>
      <vt:variant>
        <vt:i4>0</vt:i4>
      </vt:variant>
      <vt:variant>
        <vt:i4>5</vt:i4>
      </vt:variant>
      <vt:variant>
        <vt:lpwstr>http://www.cografyam.net/</vt:lpwstr>
      </vt:variant>
      <vt:variant>
        <vt:lpwstr/>
      </vt:variant>
      <vt:variant>
        <vt:i4>4194305</vt:i4>
      </vt:variant>
      <vt:variant>
        <vt:i4>0</vt:i4>
      </vt:variant>
      <vt:variant>
        <vt:i4>0</vt:i4>
      </vt:variant>
      <vt:variant>
        <vt:i4>5</vt:i4>
      </vt:variant>
      <vt:variant>
        <vt:lpwstr>http://www.cografyam.net/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Türkiye'nin Madenleri Günlük Plan</dc:title>
  <dc:subject>cografyahocasi.com</dc:subject>
  <dc:creator>cografyahocasi.com</dc:creator>
  <cp:keywords>cografyahocasi.com</cp:keywords>
  <dc:description>Coğrafya Günlük Plan</dc:description>
  <cp:lastModifiedBy>H.Abdullah Koyuncu</cp:lastModifiedBy>
  <cp:revision>14</cp:revision>
  <cp:lastPrinted>2009-01-06T22:36:00Z</cp:lastPrinted>
  <dcterms:created xsi:type="dcterms:W3CDTF">2023-01-13T16:17:00Z</dcterms:created>
  <dcterms:modified xsi:type="dcterms:W3CDTF">2023-01-13T17:25:00Z</dcterms:modified>
  <cp:category>cografyahocasi.com</cp:category>
  <cp:contentStatus>cografyahocasi.com</cp:contentStatus>
</cp:coreProperties>
</file>