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1F469DCE"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794"/>
        <w:gridCol w:w="1418"/>
      </w:tblGrid>
      <w:tr w:rsidR="00867C9F" w:rsidRPr="009246A0" w14:paraId="16EFD888" w14:textId="77777777" w:rsidTr="00DE7E4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794"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418" w:type="dxa"/>
          </w:tcPr>
          <w:p w14:paraId="30B12547" w14:textId="327D7768" w:rsidR="00867C9F" w:rsidRPr="009246A0" w:rsidRDefault="006C7B52" w:rsidP="00512CA1">
            <w:pPr>
              <w:spacing w:before="20" w:after="20"/>
              <w:rPr>
                <w:b/>
                <w:bCs/>
                <w:sz w:val="16"/>
                <w:szCs w:val="16"/>
              </w:rPr>
            </w:pPr>
            <w:r>
              <w:rPr>
                <w:b/>
                <w:bCs/>
                <w:sz w:val="16"/>
                <w:szCs w:val="16"/>
              </w:rPr>
              <w:t>26</w:t>
            </w:r>
            <w:r w:rsidR="00272F36">
              <w:rPr>
                <w:b/>
                <w:bCs/>
                <w:sz w:val="16"/>
                <w:szCs w:val="16"/>
              </w:rPr>
              <w:t>-</w:t>
            </w:r>
            <w:r>
              <w:rPr>
                <w:b/>
                <w:bCs/>
                <w:sz w:val="16"/>
                <w:szCs w:val="16"/>
              </w:rPr>
              <w:t>30</w:t>
            </w:r>
            <w:r w:rsidR="001C1201">
              <w:rPr>
                <w:b/>
                <w:bCs/>
                <w:sz w:val="16"/>
                <w:szCs w:val="16"/>
              </w:rPr>
              <w:t>/</w:t>
            </w:r>
            <w:r w:rsidR="00DE7E45">
              <w:rPr>
                <w:b/>
                <w:bCs/>
                <w:sz w:val="16"/>
                <w:szCs w:val="16"/>
              </w:rPr>
              <w:t>12</w:t>
            </w:r>
            <w:r w:rsidR="00660AC9" w:rsidRPr="009246A0">
              <w:rPr>
                <w:b/>
                <w:bCs/>
                <w:sz w:val="16"/>
                <w:szCs w:val="16"/>
              </w:rPr>
              <w:t>/20</w:t>
            </w:r>
            <w:r w:rsidR="00627C52">
              <w:rPr>
                <w:b/>
                <w:bCs/>
                <w:sz w:val="16"/>
                <w:szCs w:val="16"/>
              </w:rPr>
              <w:t>2</w:t>
            </w:r>
            <w:r w:rsidR="00DE7E45">
              <w:rPr>
                <w:b/>
                <w:bCs/>
                <w:sz w:val="16"/>
                <w:szCs w:val="16"/>
              </w:rPr>
              <w:t>2</w:t>
            </w:r>
          </w:p>
        </w:tc>
      </w:tr>
      <w:tr w:rsidR="00512CA1" w:rsidRPr="009246A0" w14:paraId="32FFBF95" w14:textId="77777777" w:rsidTr="00DE7E4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794"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418" w:type="dxa"/>
          </w:tcPr>
          <w:p w14:paraId="1521211B" w14:textId="3BD7D9E4" w:rsidR="00512CA1" w:rsidRPr="009246A0" w:rsidRDefault="006C7B52" w:rsidP="00512CA1">
            <w:pPr>
              <w:spacing w:before="20" w:after="20"/>
              <w:rPr>
                <w:b/>
                <w:bCs/>
                <w:sz w:val="16"/>
                <w:szCs w:val="16"/>
              </w:rPr>
            </w:pPr>
            <w:r>
              <w:rPr>
                <w:b/>
                <w:bCs/>
                <w:sz w:val="16"/>
                <w:szCs w:val="16"/>
              </w:rPr>
              <w:t>80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30716134" w:rsidR="00A35428" w:rsidRPr="006C7B52" w:rsidRDefault="006C7B52" w:rsidP="006C7B52">
            <w:pPr>
              <w:rPr>
                <w:sz w:val="16"/>
                <w:szCs w:val="16"/>
              </w:rPr>
            </w:pPr>
            <w:r w:rsidRPr="006C7B52">
              <w:rPr>
                <w:sz w:val="16"/>
                <w:szCs w:val="16"/>
              </w:rPr>
              <w:t>TÜRKİYE’NİN EKONOMİ</w:t>
            </w:r>
            <w:r w:rsidRPr="006C7B52">
              <w:rPr>
                <w:sz w:val="16"/>
                <w:szCs w:val="16"/>
              </w:rPr>
              <w:t xml:space="preserve"> </w:t>
            </w:r>
            <w:r w:rsidRPr="006C7B52">
              <w:rPr>
                <w:sz w:val="16"/>
                <w:szCs w:val="16"/>
              </w:rPr>
              <w:t>POLİTİKALARI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70E3AD3" w:rsidR="00BF68A2" w:rsidRPr="006C7B52" w:rsidRDefault="006C7B52" w:rsidP="00EB69C0">
            <w:pPr>
              <w:rPr>
                <w:sz w:val="16"/>
                <w:szCs w:val="16"/>
              </w:rPr>
            </w:pPr>
            <w:r w:rsidRPr="006C7B52">
              <w:rPr>
                <w:sz w:val="16"/>
                <w:szCs w:val="16"/>
              </w:rPr>
              <w:t>11.2.13. Türkiye’de uygulanan ekonomi politikalarını mekânsal etkileri açısından değerlendirir.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76D37E5E" w:rsidR="00A103EB" w:rsidRPr="006C7B52" w:rsidRDefault="006C7B52" w:rsidP="000C46C9">
            <w:pPr>
              <w:rPr>
                <w:sz w:val="16"/>
                <w:szCs w:val="16"/>
              </w:rPr>
            </w:pPr>
            <w:r w:rsidRPr="006C7B52">
              <w:rPr>
                <w:sz w:val="16"/>
                <w:szCs w:val="16"/>
              </w:rPr>
              <w:t>Değişim ve sürekliliği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943509" w:rsidRPr="009246A0" w14:paraId="1E9E6CF3" w14:textId="77777777" w:rsidTr="009F3872">
        <w:tc>
          <w:tcPr>
            <w:tcW w:w="3060" w:type="dxa"/>
            <w:vAlign w:val="center"/>
          </w:tcPr>
          <w:p w14:paraId="3E9589B3" w14:textId="77777777" w:rsidR="00943509" w:rsidRPr="009246A0" w:rsidRDefault="00943509" w:rsidP="00943509">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06864338" w:rsidR="00BF68A2" w:rsidRPr="006C7B52" w:rsidRDefault="006C7B52" w:rsidP="001B2324">
            <w:pPr>
              <w:rPr>
                <w:sz w:val="16"/>
                <w:szCs w:val="16"/>
              </w:rPr>
            </w:pPr>
            <w:r w:rsidRPr="006C7B52">
              <w:rPr>
                <w:sz w:val="16"/>
                <w:szCs w:val="16"/>
              </w:rPr>
              <w:t>Cumhuriyet’ten günümüze izlenen ekonomik politikalar içinde mekânsal farklılıkları gidermeye yönelik projeler ve uygulamalar ele alınır.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52000B54" w14:textId="77777777" w:rsidR="00D575D4" w:rsidRPr="006C7B52" w:rsidRDefault="00D575D4" w:rsidP="008E0D71">
            <w:pPr>
              <w:jc w:val="both"/>
              <w:rPr>
                <w:rStyle w:val="A26"/>
                <w:color w:val="FF0000"/>
                <w:sz w:val="22"/>
                <w:szCs w:val="22"/>
              </w:rPr>
            </w:pPr>
            <w:bookmarkStart w:id="0" w:name="U6K2"/>
            <w:bookmarkEnd w:id="0"/>
          </w:p>
          <w:p w14:paraId="0A6A7C69" w14:textId="77777777" w:rsidR="006C7B52" w:rsidRDefault="006C7B52" w:rsidP="006C7B52">
            <w:pPr>
              <w:rPr>
                <w:b/>
                <w:bCs/>
                <w:sz w:val="22"/>
                <w:szCs w:val="22"/>
              </w:rPr>
            </w:pPr>
            <w:r w:rsidRPr="006C7B52">
              <w:rPr>
                <w:b/>
                <w:bCs/>
                <w:sz w:val="22"/>
                <w:szCs w:val="22"/>
              </w:rPr>
              <w:t>TÜRKİYE’NİN EKONOMİ</w:t>
            </w:r>
            <w:r w:rsidRPr="006C7B52">
              <w:rPr>
                <w:b/>
                <w:bCs/>
                <w:sz w:val="22"/>
                <w:szCs w:val="22"/>
              </w:rPr>
              <w:t xml:space="preserve"> </w:t>
            </w:r>
            <w:r w:rsidRPr="006C7B52">
              <w:rPr>
                <w:b/>
                <w:bCs/>
                <w:sz w:val="22"/>
                <w:szCs w:val="22"/>
              </w:rPr>
              <w:t>POLİTİKALARI</w:t>
            </w:r>
          </w:p>
          <w:p w14:paraId="7A79872F" w14:textId="77777777" w:rsidR="006C7B52" w:rsidRDefault="006C7B52" w:rsidP="006C7B52">
            <w:pPr>
              <w:rPr>
                <w:b/>
                <w:bCs/>
                <w:sz w:val="22"/>
                <w:szCs w:val="22"/>
              </w:rPr>
            </w:pPr>
          </w:p>
          <w:p w14:paraId="08F445C6" w14:textId="1393E8F9" w:rsidR="006C7B52" w:rsidRPr="008C15D2" w:rsidRDefault="006C7B52" w:rsidP="006C7B52">
            <w:pPr>
              <w:pStyle w:val="Pa310"/>
              <w:ind w:firstLine="280"/>
              <w:jc w:val="both"/>
              <w:rPr>
                <w:rFonts w:ascii="KHAHZT+Lora-Regular" w:hAnsi="KHAHZT+Lora-Regular" w:cs="KHAHZT+Lora-Regular"/>
                <w:color w:val="211D1E"/>
                <w:sz w:val="16"/>
                <w:szCs w:val="16"/>
              </w:rPr>
            </w:pPr>
            <w:r w:rsidRPr="008C15D2">
              <w:rPr>
                <w:rFonts w:cs="PPMBRJ+Lora-Bold"/>
                <w:b/>
                <w:bCs/>
                <w:color w:val="211D1E"/>
                <w:sz w:val="16"/>
                <w:szCs w:val="16"/>
              </w:rPr>
              <w:t xml:space="preserve">Ekonomi politikası, </w:t>
            </w:r>
            <w:r w:rsidRPr="008C15D2">
              <w:rPr>
                <w:rFonts w:ascii="KHAHZT+Lora-Regular" w:hAnsi="KHAHZT+Lora-Regular" w:cs="KHAHZT+Lora-Regular"/>
                <w:color w:val="211D1E"/>
                <w:sz w:val="16"/>
                <w:szCs w:val="16"/>
              </w:rPr>
              <w:t>devletlerin belli ekonomik hedeflere ulaşabilmek için kararlar alması ve bu doğrultu</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da uygulamalar yapmasıdır. Ülkeler; uyguladıkları ekonomi politikaları sayesinde istihdamı ve üretimi artır</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ma, fiyat istikrarı sağlama, ödeme dengesini iyileştirme ve dengeli bir gelir dağılımı sağlamayı hedeflemek</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 xml:space="preserve">tedir. Türkiye, ekonomik gücü elinde bulunduran yabancı sermayenin Kurtuluş Savaşı sonrası ülkeyi terk etmesiyle ekonomi alanında ciddi politikalar geliştirmeyi hedeflemiştir. Cumhuriyet’in kuruluşundan bugüne toplumsal, siyasi ve iktisadi değişimlere bağlı olarak farklı ekonomik politikalar uygulanmıştır. </w:t>
            </w:r>
          </w:p>
          <w:p w14:paraId="314A09E7" w14:textId="77777777" w:rsidR="006C7B52" w:rsidRDefault="006C7B52" w:rsidP="006C7B52">
            <w:pPr>
              <w:pStyle w:val="Pa310"/>
              <w:ind w:firstLine="280"/>
              <w:jc w:val="both"/>
              <w:rPr>
                <w:rFonts w:cs="PPMBRJ+Lora-Bold"/>
                <w:b/>
                <w:bCs/>
                <w:color w:val="211D1E"/>
                <w:sz w:val="20"/>
                <w:szCs w:val="20"/>
              </w:rPr>
            </w:pPr>
          </w:p>
          <w:p w14:paraId="1E257461" w14:textId="250AFAF3" w:rsidR="006C7B52" w:rsidRDefault="006C7B52" w:rsidP="006C7B52">
            <w:pPr>
              <w:pStyle w:val="Pa310"/>
              <w:ind w:firstLine="280"/>
              <w:jc w:val="both"/>
              <w:rPr>
                <w:rFonts w:cs="PPMBRJ+Lora-Bold"/>
                <w:color w:val="211D1E"/>
                <w:sz w:val="20"/>
                <w:szCs w:val="20"/>
              </w:rPr>
            </w:pPr>
            <w:r>
              <w:rPr>
                <w:rFonts w:cs="PPMBRJ+Lora-Bold"/>
                <w:b/>
                <w:bCs/>
                <w:color w:val="211D1E"/>
                <w:sz w:val="20"/>
                <w:szCs w:val="20"/>
              </w:rPr>
              <w:t xml:space="preserve">1923-1929 Dönemi </w:t>
            </w:r>
          </w:p>
          <w:p w14:paraId="61104881" w14:textId="77777777" w:rsidR="006C7B52" w:rsidRPr="008C15D2" w:rsidRDefault="006C7B52" w:rsidP="006C7B52">
            <w:pPr>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İzmir İktisat Kongresi, 17 Şubat 1923 tarihinde toplandı. Bu kongrede alınan kararlar doğrultusun</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da yeni kurulacak devletin ekonomik yapısının milli</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 xml:space="preserve">yetçi ve liberal özellikte olması fikri benimsenmiştir. Bu ekonomi politikası, devlet desteğiyle özel sektöre geçişi önemseyen ve dışa açık bir görüntü sergileyen yapıdadır. </w:t>
            </w:r>
          </w:p>
          <w:p w14:paraId="78912BA7" w14:textId="1D7129EC" w:rsidR="006C7B52" w:rsidRPr="008C15D2" w:rsidRDefault="006C7B52" w:rsidP="006C7B52">
            <w:pPr>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Bu dönemde tarım ve hayvancılığın geliş</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mesi için aşar vergisi kaldırılmış (1925)</w:t>
            </w:r>
            <w:r w:rsidRPr="008C15D2">
              <w:rPr>
                <w:rFonts w:ascii="KHAHZT+Lora-Regular" w:hAnsi="KHAHZT+Lora-Regular" w:cs="KHAHZT+Lora-Regular"/>
                <w:color w:val="211D1E"/>
                <w:sz w:val="16"/>
                <w:szCs w:val="16"/>
              </w:rPr>
              <w:t>.</w:t>
            </w:r>
            <w:r w:rsidRPr="008C15D2">
              <w:rPr>
                <w:rFonts w:ascii="KHAHZT+Lora-Regular" w:hAnsi="KHAHZT+Lora-Regular" w:cs="KHAHZT+Lora-Regular"/>
                <w:color w:val="211D1E"/>
                <w:sz w:val="16"/>
                <w:szCs w:val="16"/>
              </w:rPr>
              <w:t xml:space="preserve"> </w:t>
            </w:r>
          </w:p>
          <w:p w14:paraId="1FFBE447" w14:textId="77777777" w:rsidR="006C7B52" w:rsidRPr="008C15D2" w:rsidRDefault="006C7B52" w:rsidP="006C7B52">
            <w:pPr>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T</w:t>
            </w:r>
            <w:r w:rsidRPr="008C15D2">
              <w:rPr>
                <w:rFonts w:ascii="KHAHZT+Lora-Regular" w:hAnsi="KHAHZT+Lora-Regular" w:cs="KHAHZT+Lora-Regular"/>
                <w:color w:val="211D1E"/>
                <w:sz w:val="16"/>
                <w:szCs w:val="16"/>
              </w:rPr>
              <w:t xml:space="preserve">arımda makineleşme teşvik edilmiştir (1926). </w:t>
            </w:r>
          </w:p>
          <w:p w14:paraId="7CDDC869" w14:textId="3D3E742E" w:rsidR="006C7B52" w:rsidRDefault="006C7B52" w:rsidP="006C7B52">
            <w:pPr>
              <w:rPr>
                <w:rFonts w:ascii="KHAHZT+Lora-Regular" w:hAnsi="KHAHZT+Lora-Regular" w:cs="KHAHZT+Lora-Regular"/>
                <w:color w:val="211D1E"/>
                <w:sz w:val="20"/>
                <w:szCs w:val="20"/>
              </w:rPr>
            </w:pPr>
            <w:r w:rsidRPr="008C15D2">
              <w:rPr>
                <w:rFonts w:ascii="KHAHZT+Lora-Regular" w:hAnsi="KHAHZT+Lora-Regular" w:cs="KHAHZT+Lora-Regular"/>
                <w:color w:val="211D1E"/>
                <w:sz w:val="16"/>
                <w:szCs w:val="16"/>
              </w:rPr>
              <w:t>Teşviki Sanayi Kanunu çıkarılmış</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tır (1927).</w:t>
            </w:r>
          </w:p>
          <w:p w14:paraId="677805E7" w14:textId="77777777" w:rsidR="006C7B52" w:rsidRDefault="006C7B52" w:rsidP="006C7B52">
            <w:pPr>
              <w:autoSpaceDE w:val="0"/>
              <w:autoSpaceDN w:val="0"/>
              <w:adjustRightInd w:val="0"/>
              <w:spacing w:line="241" w:lineRule="atLeast"/>
              <w:ind w:left="40" w:right="40" w:firstLine="280"/>
              <w:jc w:val="both"/>
              <w:rPr>
                <w:rFonts w:ascii="PPMBRJ+Lora-Bold" w:hAnsi="PPMBRJ+Lora-Bold" w:cs="PPMBRJ+Lora-Bold"/>
                <w:b/>
                <w:bCs/>
                <w:noProof w:val="0"/>
                <w:color w:val="FF0000"/>
                <w:sz w:val="18"/>
                <w:szCs w:val="18"/>
                <w:lang w:eastAsia="tr-TR"/>
              </w:rPr>
            </w:pPr>
          </w:p>
          <w:p w14:paraId="49C8994E" w14:textId="6477EACF" w:rsidR="006C7B52" w:rsidRPr="006C7B52" w:rsidRDefault="006C7B52" w:rsidP="006C7B52">
            <w:pPr>
              <w:autoSpaceDE w:val="0"/>
              <w:autoSpaceDN w:val="0"/>
              <w:adjustRightInd w:val="0"/>
              <w:spacing w:line="241" w:lineRule="atLeast"/>
              <w:ind w:left="40" w:right="40" w:firstLine="280"/>
              <w:jc w:val="both"/>
              <w:rPr>
                <w:rFonts w:ascii="PPMBRJ+Lora-Bold" w:hAnsi="PPMBRJ+Lora-Bold" w:cs="PPMBRJ+Lora-Bold"/>
                <w:noProof w:val="0"/>
                <w:color w:val="FF0000"/>
                <w:sz w:val="18"/>
                <w:szCs w:val="18"/>
                <w:lang w:eastAsia="tr-TR"/>
              </w:rPr>
            </w:pPr>
            <w:r w:rsidRPr="006C7B52">
              <w:rPr>
                <w:rFonts w:ascii="PPMBRJ+Lora-Bold" w:hAnsi="PPMBRJ+Lora-Bold" w:cs="PPMBRJ+Lora-Bold"/>
                <w:b/>
                <w:bCs/>
                <w:noProof w:val="0"/>
                <w:color w:val="FF0000"/>
                <w:sz w:val="18"/>
                <w:szCs w:val="18"/>
                <w:lang w:eastAsia="tr-TR"/>
              </w:rPr>
              <w:t xml:space="preserve">17 ŞUBAT 1923 İZMİR İKTİSAT KONGRESİ </w:t>
            </w:r>
          </w:p>
          <w:p w14:paraId="2FAE3462" w14:textId="77777777" w:rsidR="006C7B52" w:rsidRPr="006C7B52" w:rsidRDefault="006C7B52" w:rsidP="006C7B52">
            <w:pPr>
              <w:autoSpaceDE w:val="0"/>
              <w:autoSpaceDN w:val="0"/>
              <w:adjustRightInd w:val="0"/>
              <w:spacing w:line="241" w:lineRule="atLeast"/>
              <w:ind w:firstLine="280"/>
              <w:jc w:val="both"/>
              <w:rPr>
                <w:rFonts w:ascii="KHAHZT+Lora-Regular" w:hAnsi="KHAHZT+Lora-Regular" w:cs="KHAHZT+Lora-Regular"/>
                <w:noProof w:val="0"/>
                <w:color w:val="211D1E"/>
                <w:sz w:val="16"/>
                <w:szCs w:val="16"/>
                <w:lang w:eastAsia="tr-TR"/>
              </w:rPr>
            </w:pPr>
            <w:r w:rsidRPr="006C7B52">
              <w:rPr>
                <w:rFonts w:ascii="KHAHZT+Lora-Regular" w:hAnsi="KHAHZT+Lora-Regular" w:cs="KHAHZT+Lora-Regular"/>
                <w:noProof w:val="0"/>
                <w:color w:val="211D1E"/>
                <w:sz w:val="16"/>
                <w:szCs w:val="16"/>
                <w:lang w:eastAsia="tr-TR"/>
              </w:rPr>
              <w:t>17 Şubat-4 Mart 1923 tarihleri arasında İzmir'de toplanan Türkiye İktisat Kongresi'nin en önemli karar</w:t>
            </w:r>
            <w:r w:rsidRPr="006C7B52">
              <w:rPr>
                <w:rFonts w:ascii="RCPSTF+Lora-Regular" w:hAnsi="RCPSTF+Lora-Regular" w:cs="RCPSTF+Lora-Regular"/>
                <w:noProof w:val="0"/>
                <w:color w:val="211D1E"/>
                <w:sz w:val="16"/>
                <w:szCs w:val="16"/>
                <w:lang w:eastAsia="tr-TR"/>
              </w:rPr>
              <w:softHyphen/>
            </w:r>
            <w:r w:rsidRPr="006C7B52">
              <w:rPr>
                <w:rFonts w:ascii="KHAHZT+Lora-Regular" w:hAnsi="KHAHZT+Lora-Regular" w:cs="KHAHZT+Lora-Regular"/>
                <w:noProof w:val="0"/>
                <w:color w:val="211D1E"/>
                <w:sz w:val="16"/>
                <w:szCs w:val="16"/>
                <w:lang w:eastAsia="tr-TR"/>
              </w:rPr>
              <w:t xml:space="preserve">larını şöyle sıralamak mümkündür: </w:t>
            </w:r>
          </w:p>
          <w:p w14:paraId="491C656C" w14:textId="1A4A95D5" w:rsidR="006C7B52" w:rsidRPr="006C7B52" w:rsidRDefault="006C7B52" w:rsidP="006C7B52">
            <w:pPr>
              <w:numPr>
                <w:ilvl w:val="0"/>
                <w:numId w:val="44"/>
              </w:numPr>
              <w:autoSpaceDE w:val="0"/>
              <w:autoSpaceDN w:val="0"/>
              <w:adjustRightInd w:val="0"/>
              <w:spacing w:after="2"/>
              <w:rPr>
                <w:rFonts w:ascii="KHAHZT+Lora-Regular" w:hAnsi="KHAHZT+Lora-Regular" w:cs="KHAHZT+Lora-Regular"/>
                <w:noProof w:val="0"/>
                <w:color w:val="211D1E"/>
                <w:sz w:val="16"/>
                <w:szCs w:val="16"/>
                <w:lang w:eastAsia="tr-TR"/>
              </w:rPr>
            </w:pPr>
            <w:r w:rsidRPr="008C15D2">
              <w:rPr>
                <w:rFonts w:ascii="KHAHZT+Lora-Regular" w:hAnsi="KHAHZT+Lora-Regular" w:cs="KHAHZT+Lora-Regular"/>
                <w:noProof w:val="0"/>
                <w:color w:val="211D1E"/>
                <w:sz w:val="16"/>
                <w:szCs w:val="16"/>
                <w:lang w:eastAsia="tr-TR"/>
              </w:rPr>
              <w:t>*</w:t>
            </w:r>
            <w:r w:rsidRPr="006C7B52">
              <w:rPr>
                <w:rFonts w:ascii="KHAHZT+Lora-Regular" w:hAnsi="KHAHZT+Lora-Regular" w:cs="KHAHZT+Lora-Regular"/>
                <w:noProof w:val="0"/>
                <w:color w:val="211D1E"/>
                <w:sz w:val="16"/>
                <w:szCs w:val="16"/>
                <w:lang w:eastAsia="tr-TR"/>
              </w:rPr>
              <w:t xml:space="preserve">Ham maddesi yurt içinde yetişen veya yetiştirilebilen sanayi dalları kurulması gerekmektedir. </w:t>
            </w:r>
          </w:p>
          <w:p w14:paraId="616BC78F" w14:textId="3A62BBE3" w:rsidR="006C7B52" w:rsidRPr="006C7B52" w:rsidRDefault="006C7B52" w:rsidP="006C7B52">
            <w:pPr>
              <w:numPr>
                <w:ilvl w:val="0"/>
                <w:numId w:val="44"/>
              </w:numPr>
              <w:autoSpaceDE w:val="0"/>
              <w:autoSpaceDN w:val="0"/>
              <w:adjustRightInd w:val="0"/>
              <w:spacing w:after="2"/>
              <w:rPr>
                <w:rFonts w:ascii="KHAHZT+Lora-Regular" w:hAnsi="KHAHZT+Lora-Regular" w:cs="KHAHZT+Lora-Regular"/>
                <w:noProof w:val="0"/>
                <w:color w:val="211D1E"/>
                <w:sz w:val="16"/>
                <w:szCs w:val="16"/>
                <w:lang w:eastAsia="tr-TR"/>
              </w:rPr>
            </w:pPr>
            <w:r w:rsidRPr="008C15D2">
              <w:rPr>
                <w:rFonts w:ascii="KHAHZT+Lora-Regular" w:hAnsi="KHAHZT+Lora-Regular" w:cs="KHAHZT+Lora-Regular"/>
                <w:noProof w:val="0"/>
                <w:color w:val="211D1E"/>
                <w:sz w:val="16"/>
                <w:szCs w:val="16"/>
                <w:lang w:eastAsia="tr-TR"/>
              </w:rPr>
              <w:t>*</w:t>
            </w:r>
            <w:r w:rsidRPr="006C7B52">
              <w:rPr>
                <w:rFonts w:ascii="KHAHZT+Lora-Regular" w:hAnsi="KHAHZT+Lora-Regular" w:cs="KHAHZT+Lora-Regular"/>
                <w:noProof w:val="0"/>
                <w:color w:val="211D1E"/>
                <w:sz w:val="16"/>
                <w:szCs w:val="16"/>
                <w:lang w:eastAsia="tr-TR"/>
              </w:rPr>
              <w:t xml:space="preserve">El işçiliğinden ve küçük imalattan süratle fabrikaya veya büyük işletmeye geçilmelidir. </w:t>
            </w:r>
          </w:p>
          <w:p w14:paraId="7ED3A54B" w14:textId="78CEC416" w:rsidR="006C7B52" w:rsidRPr="006C7B52" w:rsidRDefault="006C7B52" w:rsidP="006C7B52">
            <w:pPr>
              <w:numPr>
                <w:ilvl w:val="0"/>
                <w:numId w:val="44"/>
              </w:numPr>
              <w:autoSpaceDE w:val="0"/>
              <w:autoSpaceDN w:val="0"/>
              <w:adjustRightInd w:val="0"/>
              <w:spacing w:after="2"/>
              <w:rPr>
                <w:rFonts w:ascii="KHAHZT+Lora-Regular" w:hAnsi="KHAHZT+Lora-Regular" w:cs="KHAHZT+Lora-Regular"/>
                <w:noProof w:val="0"/>
                <w:color w:val="211D1E"/>
                <w:sz w:val="16"/>
                <w:szCs w:val="16"/>
                <w:lang w:eastAsia="tr-TR"/>
              </w:rPr>
            </w:pPr>
            <w:r w:rsidRPr="008C15D2">
              <w:rPr>
                <w:rFonts w:ascii="KHAHZT+Lora-Regular" w:hAnsi="KHAHZT+Lora-Regular" w:cs="KHAHZT+Lora-Regular"/>
                <w:noProof w:val="0"/>
                <w:color w:val="211D1E"/>
                <w:sz w:val="16"/>
                <w:szCs w:val="16"/>
                <w:lang w:eastAsia="tr-TR"/>
              </w:rPr>
              <w:t>*</w:t>
            </w:r>
            <w:r w:rsidRPr="006C7B52">
              <w:rPr>
                <w:rFonts w:ascii="KHAHZT+Lora-Regular" w:hAnsi="KHAHZT+Lora-Regular" w:cs="KHAHZT+Lora-Regular"/>
                <w:noProof w:val="0"/>
                <w:color w:val="211D1E"/>
                <w:sz w:val="16"/>
                <w:szCs w:val="16"/>
                <w:lang w:eastAsia="tr-TR"/>
              </w:rPr>
              <w:t>Devlet yavaş yavaş iktisadi görüşleri de olan bir organ hâline gelmeli ve özel sektörler tarafından kuru</w:t>
            </w:r>
            <w:r w:rsidRPr="006C7B52">
              <w:rPr>
                <w:rFonts w:ascii="RCPSTF+Lora-Regular" w:hAnsi="RCPSTF+Lora-Regular" w:cs="RCPSTF+Lora-Regular"/>
                <w:noProof w:val="0"/>
                <w:color w:val="211D1E"/>
                <w:sz w:val="16"/>
                <w:szCs w:val="16"/>
                <w:lang w:eastAsia="tr-TR"/>
              </w:rPr>
              <w:softHyphen/>
            </w:r>
            <w:r w:rsidRPr="006C7B52">
              <w:rPr>
                <w:rFonts w:ascii="KHAHZT+Lora-Regular" w:hAnsi="KHAHZT+Lora-Regular" w:cs="KHAHZT+Lora-Regular"/>
                <w:noProof w:val="0"/>
                <w:color w:val="211D1E"/>
                <w:sz w:val="16"/>
                <w:szCs w:val="16"/>
                <w:lang w:eastAsia="tr-TR"/>
              </w:rPr>
              <w:t xml:space="preserve">lamayan teşebbüsler devletçe ele alınmalıdır. </w:t>
            </w:r>
          </w:p>
          <w:p w14:paraId="1879211D" w14:textId="2F456AEB" w:rsidR="006C7B52" w:rsidRPr="006C7B52" w:rsidRDefault="006C7B52" w:rsidP="006C7B52">
            <w:pPr>
              <w:numPr>
                <w:ilvl w:val="0"/>
                <w:numId w:val="44"/>
              </w:numPr>
              <w:autoSpaceDE w:val="0"/>
              <w:autoSpaceDN w:val="0"/>
              <w:adjustRightInd w:val="0"/>
              <w:spacing w:after="2"/>
              <w:rPr>
                <w:rFonts w:ascii="KHAHZT+Lora-Regular" w:hAnsi="KHAHZT+Lora-Regular" w:cs="KHAHZT+Lora-Regular"/>
                <w:noProof w:val="0"/>
                <w:color w:val="211D1E"/>
                <w:sz w:val="16"/>
                <w:szCs w:val="16"/>
                <w:lang w:eastAsia="tr-TR"/>
              </w:rPr>
            </w:pPr>
            <w:r w:rsidRPr="008C15D2">
              <w:rPr>
                <w:rFonts w:ascii="KHAHZT+Lora-Regular" w:hAnsi="KHAHZT+Lora-Regular" w:cs="KHAHZT+Lora-Regular"/>
                <w:noProof w:val="0"/>
                <w:color w:val="211D1E"/>
                <w:sz w:val="16"/>
                <w:szCs w:val="16"/>
                <w:lang w:eastAsia="tr-TR"/>
              </w:rPr>
              <w:t>*</w:t>
            </w:r>
            <w:r w:rsidRPr="006C7B52">
              <w:rPr>
                <w:rFonts w:ascii="KHAHZT+Lora-Regular" w:hAnsi="KHAHZT+Lora-Regular" w:cs="KHAHZT+Lora-Regular"/>
                <w:noProof w:val="0"/>
                <w:color w:val="211D1E"/>
                <w:sz w:val="16"/>
                <w:szCs w:val="16"/>
                <w:lang w:eastAsia="tr-TR"/>
              </w:rPr>
              <w:t xml:space="preserve">Özel teşebbüslere kredi sağlayacak bir devlet bankası kurulmalıdır. </w:t>
            </w:r>
          </w:p>
          <w:p w14:paraId="79F81A8A" w14:textId="152374A4" w:rsidR="006C7B52" w:rsidRPr="006C7B52" w:rsidRDefault="006C7B52" w:rsidP="006C7B52">
            <w:pPr>
              <w:numPr>
                <w:ilvl w:val="0"/>
                <w:numId w:val="44"/>
              </w:numPr>
              <w:autoSpaceDE w:val="0"/>
              <w:autoSpaceDN w:val="0"/>
              <w:adjustRightInd w:val="0"/>
              <w:spacing w:after="2"/>
              <w:rPr>
                <w:rFonts w:ascii="KHAHZT+Lora-Regular" w:hAnsi="KHAHZT+Lora-Regular" w:cs="KHAHZT+Lora-Regular"/>
                <w:noProof w:val="0"/>
                <w:color w:val="211D1E"/>
                <w:sz w:val="16"/>
                <w:szCs w:val="16"/>
                <w:lang w:eastAsia="tr-TR"/>
              </w:rPr>
            </w:pPr>
            <w:r w:rsidRPr="008C15D2">
              <w:rPr>
                <w:rFonts w:ascii="KHAHZT+Lora-Regular" w:hAnsi="KHAHZT+Lora-Regular" w:cs="KHAHZT+Lora-Regular"/>
                <w:noProof w:val="0"/>
                <w:color w:val="211D1E"/>
                <w:sz w:val="16"/>
                <w:szCs w:val="16"/>
                <w:lang w:eastAsia="tr-TR"/>
              </w:rPr>
              <w:t>*</w:t>
            </w:r>
            <w:r w:rsidRPr="006C7B52">
              <w:rPr>
                <w:rFonts w:ascii="KHAHZT+Lora-Regular" w:hAnsi="KHAHZT+Lora-Regular" w:cs="KHAHZT+Lora-Regular"/>
                <w:noProof w:val="0"/>
                <w:color w:val="211D1E"/>
                <w:sz w:val="16"/>
                <w:szCs w:val="16"/>
                <w:lang w:eastAsia="tr-TR"/>
              </w:rPr>
              <w:t xml:space="preserve">Dış rekabete dayanabilmek için sanayinin toplu ve bütün olarak kurulması gerekir. </w:t>
            </w:r>
          </w:p>
          <w:p w14:paraId="3E1F2B80" w14:textId="0C3E850F" w:rsidR="006C7B52" w:rsidRPr="006C7B52" w:rsidRDefault="006C7B52" w:rsidP="006C7B52">
            <w:pPr>
              <w:numPr>
                <w:ilvl w:val="0"/>
                <w:numId w:val="44"/>
              </w:numPr>
              <w:autoSpaceDE w:val="0"/>
              <w:autoSpaceDN w:val="0"/>
              <w:adjustRightInd w:val="0"/>
              <w:spacing w:after="2"/>
              <w:rPr>
                <w:rFonts w:ascii="KHAHZT+Lora-Regular" w:hAnsi="KHAHZT+Lora-Regular" w:cs="KHAHZT+Lora-Regular"/>
                <w:noProof w:val="0"/>
                <w:color w:val="211D1E"/>
                <w:sz w:val="16"/>
                <w:szCs w:val="16"/>
                <w:lang w:eastAsia="tr-TR"/>
              </w:rPr>
            </w:pPr>
            <w:r w:rsidRPr="008C15D2">
              <w:rPr>
                <w:rFonts w:ascii="KHAHZT+Lora-Regular" w:hAnsi="KHAHZT+Lora-Regular" w:cs="KHAHZT+Lora-Regular"/>
                <w:noProof w:val="0"/>
                <w:color w:val="211D1E"/>
                <w:sz w:val="16"/>
                <w:szCs w:val="16"/>
                <w:lang w:eastAsia="tr-TR"/>
              </w:rPr>
              <w:t>*</w:t>
            </w:r>
            <w:r w:rsidRPr="006C7B52">
              <w:rPr>
                <w:rFonts w:ascii="KHAHZT+Lora-Regular" w:hAnsi="KHAHZT+Lora-Regular" w:cs="KHAHZT+Lora-Regular"/>
                <w:noProof w:val="0"/>
                <w:color w:val="211D1E"/>
                <w:sz w:val="16"/>
                <w:szCs w:val="16"/>
                <w:lang w:eastAsia="tr-TR"/>
              </w:rPr>
              <w:t xml:space="preserve">Yabancıların kurdukları tekellerden kaçınılmalıdır. </w:t>
            </w:r>
          </w:p>
          <w:p w14:paraId="4CD4A1A5" w14:textId="55833CE1" w:rsidR="006C7B52" w:rsidRPr="006C7B52" w:rsidRDefault="006C7B52" w:rsidP="006C7B52">
            <w:pPr>
              <w:numPr>
                <w:ilvl w:val="0"/>
                <w:numId w:val="44"/>
              </w:numPr>
              <w:autoSpaceDE w:val="0"/>
              <w:autoSpaceDN w:val="0"/>
              <w:adjustRightInd w:val="0"/>
              <w:spacing w:after="2"/>
              <w:rPr>
                <w:rFonts w:ascii="KHAHZT+Lora-Regular" w:hAnsi="KHAHZT+Lora-Regular" w:cs="KHAHZT+Lora-Regular"/>
                <w:noProof w:val="0"/>
                <w:color w:val="211D1E"/>
                <w:sz w:val="16"/>
                <w:szCs w:val="16"/>
                <w:lang w:eastAsia="tr-TR"/>
              </w:rPr>
            </w:pPr>
            <w:r w:rsidRPr="008C15D2">
              <w:rPr>
                <w:rFonts w:ascii="KHAHZT+Lora-Regular" w:hAnsi="KHAHZT+Lora-Regular" w:cs="KHAHZT+Lora-Regular"/>
                <w:noProof w:val="0"/>
                <w:color w:val="211D1E"/>
                <w:sz w:val="16"/>
                <w:szCs w:val="16"/>
                <w:lang w:eastAsia="tr-TR"/>
              </w:rPr>
              <w:t>*</w:t>
            </w:r>
            <w:r w:rsidRPr="006C7B52">
              <w:rPr>
                <w:rFonts w:ascii="KHAHZT+Lora-Regular" w:hAnsi="KHAHZT+Lora-Regular" w:cs="KHAHZT+Lora-Regular"/>
                <w:noProof w:val="0"/>
                <w:color w:val="211D1E"/>
                <w:sz w:val="16"/>
                <w:szCs w:val="16"/>
                <w:lang w:eastAsia="tr-TR"/>
              </w:rPr>
              <w:t xml:space="preserve">Sanayinin teşviki ve millî bankaların kurulması sağlanmalıdır. </w:t>
            </w:r>
          </w:p>
          <w:p w14:paraId="144A101C" w14:textId="26C378EE" w:rsidR="006C7B52" w:rsidRPr="006C7B52" w:rsidRDefault="006C7B52" w:rsidP="006C7B52">
            <w:pPr>
              <w:numPr>
                <w:ilvl w:val="0"/>
                <w:numId w:val="44"/>
              </w:numPr>
              <w:autoSpaceDE w:val="0"/>
              <w:autoSpaceDN w:val="0"/>
              <w:adjustRightInd w:val="0"/>
              <w:rPr>
                <w:rFonts w:ascii="KHAHZT+Lora-Regular" w:hAnsi="KHAHZT+Lora-Regular" w:cs="KHAHZT+Lora-Regular"/>
                <w:noProof w:val="0"/>
                <w:color w:val="211D1E"/>
                <w:sz w:val="20"/>
                <w:szCs w:val="20"/>
                <w:lang w:eastAsia="tr-TR"/>
              </w:rPr>
            </w:pPr>
            <w:r w:rsidRPr="008C15D2">
              <w:rPr>
                <w:rFonts w:ascii="KHAHZT+Lora-Regular" w:hAnsi="KHAHZT+Lora-Regular" w:cs="KHAHZT+Lora-Regular"/>
                <w:noProof w:val="0"/>
                <w:color w:val="211D1E"/>
                <w:sz w:val="16"/>
                <w:szCs w:val="16"/>
                <w:lang w:eastAsia="tr-TR"/>
              </w:rPr>
              <w:t>*</w:t>
            </w:r>
            <w:r w:rsidRPr="006C7B52">
              <w:rPr>
                <w:rFonts w:ascii="KHAHZT+Lora-Regular" w:hAnsi="KHAHZT+Lora-Regular" w:cs="KHAHZT+Lora-Regular"/>
                <w:noProof w:val="0"/>
                <w:color w:val="211D1E"/>
                <w:sz w:val="16"/>
                <w:szCs w:val="16"/>
                <w:lang w:eastAsia="tr-TR"/>
              </w:rPr>
              <w:t xml:space="preserve">Demir yolu, inşaat programına bağlanmalıdır. </w:t>
            </w:r>
          </w:p>
          <w:p w14:paraId="61290504" w14:textId="77777777" w:rsidR="0020251E" w:rsidRDefault="006C7B52" w:rsidP="006C7B52">
            <w:pPr>
              <w:rPr>
                <w:rFonts w:ascii="Helvetica" w:hAnsi="Helvetica" w:cs="Helvetica"/>
                <w:noProof w:val="0"/>
                <w:color w:val="000000"/>
                <w:sz w:val="22"/>
                <w:szCs w:val="22"/>
                <w:lang w:eastAsia="tr-TR"/>
              </w:rPr>
            </w:pPr>
            <w:r w:rsidRPr="006C7B52">
              <w:rPr>
                <w:rFonts w:ascii="Helvetica" w:hAnsi="Helvetica" w:cs="Helvetica"/>
                <w:noProof w:val="0"/>
                <w:color w:val="000000"/>
                <w:sz w:val="22"/>
                <w:szCs w:val="22"/>
                <w:lang w:eastAsia="tr-TR"/>
              </w:rPr>
              <w:t xml:space="preserve"> </w:t>
            </w:r>
          </w:p>
          <w:p w14:paraId="3DF24063" w14:textId="77777777" w:rsidR="006C7B52" w:rsidRDefault="006C7B52" w:rsidP="006C7B52">
            <w:pPr>
              <w:pStyle w:val="Pa310"/>
              <w:ind w:firstLine="280"/>
              <w:jc w:val="both"/>
              <w:rPr>
                <w:rFonts w:cs="PPMBRJ+Lora-Bold"/>
                <w:color w:val="211D1E"/>
                <w:sz w:val="20"/>
                <w:szCs w:val="20"/>
              </w:rPr>
            </w:pPr>
            <w:r>
              <w:rPr>
                <w:rFonts w:cs="PPMBRJ+Lora-Bold"/>
                <w:b/>
                <w:bCs/>
                <w:color w:val="211D1E"/>
                <w:sz w:val="20"/>
                <w:szCs w:val="20"/>
              </w:rPr>
              <w:t xml:space="preserve">1930-1950 Dönemi </w:t>
            </w:r>
          </w:p>
          <w:p w14:paraId="3941C380" w14:textId="77777777" w:rsidR="006C7B52" w:rsidRDefault="006C7B52" w:rsidP="006C7B52">
            <w:pPr>
              <w:rPr>
                <w:rFonts w:ascii="KHAHZT+Lora-Regular" w:hAnsi="KHAHZT+Lora-Regular" w:cs="KHAHZT+Lora-Regular"/>
                <w:color w:val="211D1E"/>
                <w:sz w:val="20"/>
                <w:szCs w:val="20"/>
              </w:rPr>
            </w:pPr>
            <w:r w:rsidRPr="008C15D2">
              <w:rPr>
                <w:rFonts w:ascii="KHAHZT+Lora-Regular" w:hAnsi="KHAHZT+Lora-Regular" w:cs="KHAHZT+Lora-Regular"/>
                <w:color w:val="211D1E"/>
                <w:sz w:val="16"/>
                <w:szCs w:val="16"/>
              </w:rPr>
              <w:t>1929 yılında dünyada yaşanan ekonomik bunalıma kadar sürdürülen liberal dönem ekonomi politikaları, bu tarihten sonra yerini devletçi ekonomi politikalarına bırakmıştır. Bunun sonucunda 1931 yılında Mer</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kez Bankası, 1932’de sanayiye kredi sağlamak üzere Sanayi Kredi Bankası ve 1933 yılında tekstil ürünlerinin üretimi ve ticaretini gerçekleştirmek üzere Sümerbank kurulmuştur. 1933-1937 arasında uygulanan Birin</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ci Sanayi Planı'nın başarılı olmasıyla 1938 yılından itibaren uygulamaya konulmak üzere İkinci Sanayi Planı hazırlandı. Ancak İkinci Dünya Savaşı'nın başlamasıyla bu plan uygulanamamıştır. Türkiye’nin İkinci Dünya Savaşı'na girmemesine rağmen savaşa girecekmiş gibi hazırlık yapması, erkek nüfusun silah altına alınması gibi sebepler, özellikle tarımsal üretimde belirgin düşüşlere yol açmıştır. Bu durum, ekonomik anlamda bir daralmayı da beraberinde getirmiştir.</w:t>
            </w:r>
          </w:p>
          <w:p w14:paraId="341BAE93" w14:textId="77777777" w:rsidR="006C7B52" w:rsidRDefault="006C7B52" w:rsidP="006C7B52">
            <w:pPr>
              <w:rPr>
                <w:rFonts w:ascii="KHAHZT+Lora-Regular" w:hAnsi="KHAHZT+Lora-Regular" w:cs="KHAHZT+Lora-Regular"/>
                <w:color w:val="211D1E"/>
                <w:sz w:val="20"/>
                <w:szCs w:val="20"/>
              </w:rPr>
            </w:pPr>
          </w:p>
          <w:p w14:paraId="1B21A53C" w14:textId="77777777" w:rsidR="006C7B52" w:rsidRDefault="006C7B52" w:rsidP="006C7B52">
            <w:pPr>
              <w:pStyle w:val="Pa310"/>
              <w:ind w:firstLine="280"/>
              <w:jc w:val="both"/>
              <w:rPr>
                <w:rFonts w:cs="PPMBRJ+Lora-Bold"/>
                <w:color w:val="211D1E"/>
                <w:sz w:val="20"/>
                <w:szCs w:val="20"/>
              </w:rPr>
            </w:pPr>
            <w:r>
              <w:rPr>
                <w:rFonts w:cs="PPMBRJ+Lora-Bold"/>
                <w:b/>
                <w:bCs/>
                <w:color w:val="211D1E"/>
                <w:sz w:val="20"/>
                <w:szCs w:val="20"/>
              </w:rPr>
              <w:t xml:space="preserve">1950-1960 Dönemi </w:t>
            </w:r>
          </w:p>
          <w:p w14:paraId="5EB35009" w14:textId="123AFB82" w:rsidR="006C7B52" w:rsidRPr="008C15D2" w:rsidRDefault="006C7B52" w:rsidP="006C7B52">
            <w:pPr>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1950’li yıllar, Cumhuriyet tarihinin ikinci liberal dönemi olmuştur. Özel sektörün ticaret ve sana</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yi sektörlerine yönelik girişimlerinin yanı sıra bü</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yük sermayeli yatırımların (enerji, liman vb.) devlet tarafından yapılması planlanmıştır. 1950-1960 Dönemi'nde ekonomi istikrarlı bir büyü</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me hızı yakalamıştır. Büyüme, 1950-1955 arasında yıllık ortalama %7 iken 1955-1960 arasında yavaş</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lamış ve %5'e kadar gerilemiştir. Ayrıca 1950-1955 arasında dış ticaret sürekli açık vermiş ve dış öde</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me güçlükleri ile karşılaşılmıştır.</w:t>
            </w:r>
          </w:p>
          <w:p w14:paraId="7782DC64" w14:textId="77777777" w:rsidR="006C7B52" w:rsidRDefault="006C7B52" w:rsidP="006C7B52">
            <w:pPr>
              <w:rPr>
                <w:rFonts w:ascii="KHAHZT+Lora-Regular" w:hAnsi="KHAHZT+Lora-Regular" w:cs="KHAHZT+Lora-Regular"/>
                <w:color w:val="211D1E"/>
                <w:sz w:val="20"/>
                <w:szCs w:val="20"/>
              </w:rPr>
            </w:pPr>
          </w:p>
          <w:p w14:paraId="6A362413" w14:textId="77777777" w:rsidR="006C7B52" w:rsidRDefault="006C7B52" w:rsidP="006C7B52">
            <w:pPr>
              <w:pStyle w:val="Pa310"/>
              <w:ind w:firstLine="280"/>
              <w:jc w:val="both"/>
              <w:rPr>
                <w:rFonts w:cs="PPMBRJ+Lora-Bold"/>
                <w:color w:val="211D1E"/>
                <w:sz w:val="20"/>
                <w:szCs w:val="20"/>
              </w:rPr>
            </w:pPr>
            <w:r>
              <w:rPr>
                <w:rFonts w:cs="PPMBRJ+Lora-Bold"/>
                <w:b/>
                <w:bCs/>
                <w:color w:val="211D1E"/>
                <w:sz w:val="20"/>
                <w:szCs w:val="20"/>
              </w:rPr>
              <w:t xml:space="preserve">1960-1980 Dönemi </w:t>
            </w:r>
          </w:p>
          <w:p w14:paraId="7D433F38" w14:textId="002A3594" w:rsidR="006C7B52" w:rsidRPr="008C15D2" w:rsidRDefault="006C7B52" w:rsidP="006C7B52">
            <w:pPr>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1960 yılında Devlet Planlama Teşkilatı (DPT) kurularak 1963 yılından itibaren 5 yıllık kalkınma planla</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rı uygulanmaya başlamıştır. Kalkınma planlarında genel olarak toplum refahının artırılması, sosyal adaletin sağlanması ve ekonominin karma sistem içinde yürütülmesi hedeflenmiştir. Bu dönemin yapılarından olan 15 Temmuz Şehitler Köprüsü, 30 Ekim 1973 tarihinde Türkiye Cumhuriyeti'nin kuruluşunun 50. yıl dönümünde devlet töreni ile hizmete açılmıştır.</w:t>
            </w:r>
          </w:p>
          <w:p w14:paraId="1DBE46D1" w14:textId="77777777" w:rsidR="006C7B52" w:rsidRDefault="006C7B52" w:rsidP="006C7B52">
            <w:pPr>
              <w:rPr>
                <w:rFonts w:ascii="KHAHZT+Lora-Regular" w:hAnsi="KHAHZT+Lora-Regular" w:cs="KHAHZT+Lora-Regular"/>
                <w:color w:val="211D1E"/>
                <w:sz w:val="20"/>
                <w:szCs w:val="20"/>
              </w:rPr>
            </w:pPr>
          </w:p>
          <w:p w14:paraId="196F1C4D" w14:textId="77777777" w:rsidR="006C7B52" w:rsidRDefault="006C7B52" w:rsidP="006C7B52">
            <w:pPr>
              <w:pStyle w:val="Pa310"/>
              <w:ind w:firstLine="280"/>
              <w:jc w:val="both"/>
              <w:rPr>
                <w:rFonts w:cs="PPMBRJ+Lora-Bold"/>
                <w:color w:val="211D1E"/>
                <w:sz w:val="20"/>
                <w:szCs w:val="20"/>
              </w:rPr>
            </w:pPr>
            <w:r>
              <w:rPr>
                <w:rFonts w:cs="PPMBRJ+Lora-Bold"/>
                <w:b/>
                <w:bCs/>
                <w:color w:val="211D1E"/>
                <w:sz w:val="20"/>
                <w:szCs w:val="20"/>
              </w:rPr>
              <w:t xml:space="preserve">1980'den Sonraki Dönem </w:t>
            </w:r>
          </w:p>
          <w:p w14:paraId="08F71637" w14:textId="77777777" w:rsidR="008C15D2" w:rsidRDefault="006C7B52" w:rsidP="006C7B52">
            <w:pPr>
              <w:pStyle w:val="Pa310"/>
              <w:ind w:firstLine="280"/>
              <w:jc w:val="both"/>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Türkiye, daha fazla dışa açılma ve küresel ekonomiyle bütünleşebilme gibi amaçlarla çeşitli düzenleme</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 xml:space="preserve">lere gitmiştir. Bu amaçla 1980'den itibaren 24 Ocak Kararları olarak bilinen "İhracata Dayalı Sanayi Stratejisi Düzenlemeleri" uygulamaya konulmuştur. Bu kararlara göre Türkiye ekonomisi, </w:t>
            </w:r>
            <w:r w:rsidRPr="008C15D2">
              <w:rPr>
                <w:rFonts w:ascii="KHAHZT+Lora-Regular" w:hAnsi="KHAHZT+Lora-Regular" w:cs="KHAHZT+Lora-Regular"/>
                <w:color w:val="211D1E"/>
                <w:sz w:val="16"/>
                <w:szCs w:val="16"/>
              </w:rPr>
              <w:lastRenderedPageBreak/>
              <w:t>dışa kapalı bir ekonomik modelden dışa açık ve küresel ekonomiye uyum sağlayabilen serbest ekonomi modeline geçmiştir. Döviz girişinin serbest bırakılmasıyla ekonomide 1980 öncesi dönemlere ait ithalata dayalı büyüme hedefinden vazgeçilerek ihracata dayalı büyüme politikasında karar kılınmıştır. Kamu kesiminin ekonomideki payı kü</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 xml:space="preserve">çültülerek özel kesimin ekonomiye daha fazla dâhil olması düşünülmüştür. Sanayi ve ticaretin geliştiği bu dönemde bütçe açığı giderek artmıştır. </w:t>
            </w:r>
          </w:p>
          <w:p w14:paraId="6AD2A34A" w14:textId="77777777" w:rsidR="008C15D2" w:rsidRDefault="008C15D2" w:rsidP="006C7B52">
            <w:pPr>
              <w:pStyle w:val="Pa310"/>
              <w:ind w:firstLine="280"/>
              <w:jc w:val="both"/>
              <w:rPr>
                <w:rFonts w:ascii="KHAHZT+Lora-Regular" w:hAnsi="KHAHZT+Lora-Regular" w:cs="KHAHZT+Lora-Regular"/>
                <w:color w:val="211D1E"/>
                <w:sz w:val="16"/>
                <w:szCs w:val="16"/>
              </w:rPr>
            </w:pPr>
          </w:p>
          <w:p w14:paraId="1B7F514B" w14:textId="77777777" w:rsidR="008C15D2" w:rsidRDefault="006C7B52" w:rsidP="006C7B52">
            <w:pPr>
              <w:pStyle w:val="Pa310"/>
              <w:ind w:firstLine="280"/>
              <w:jc w:val="both"/>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1990'lı yıllarda küresel ekonomide yaşanan durgunluk, Körfez Sava</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şı (1990-1991) ve Türkiye’deki yüksek enflasyon oranları ülkedeki ekonomik dengeleri olumsuz etkilemiştir. Türkiye, artan dış borçlar nedeniyle 1994 yılında Uluslararası Para Fonu IMF'den borç almak zorunda kal</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 xml:space="preserve">mıştır. </w:t>
            </w:r>
          </w:p>
          <w:p w14:paraId="569D78BC" w14:textId="2106C34E" w:rsidR="006C7B52" w:rsidRPr="008C15D2" w:rsidRDefault="006C7B52" w:rsidP="006C7B52">
            <w:pPr>
              <w:pStyle w:val="Pa310"/>
              <w:ind w:firstLine="280"/>
              <w:jc w:val="both"/>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 xml:space="preserve">1994 yılındaki kriz ve beş yıl sonrasında yaşanan depremler (17 Ağustos 1999 Gölcük ve 12 Kasım 1999 Düzce depremleri) Türkiye ekonomisini derinden sarsmıştır. </w:t>
            </w:r>
          </w:p>
          <w:p w14:paraId="06D96164" w14:textId="77777777" w:rsidR="008C15D2" w:rsidRDefault="008C15D2" w:rsidP="006C7B52">
            <w:pPr>
              <w:rPr>
                <w:rFonts w:ascii="KHAHZT+Lora-Regular" w:hAnsi="KHAHZT+Lora-Regular" w:cs="KHAHZT+Lora-Regular"/>
                <w:color w:val="211D1E"/>
                <w:sz w:val="16"/>
                <w:szCs w:val="16"/>
              </w:rPr>
            </w:pPr>
          </w:p>
          <w:p w14:paraId="55FDB561" w14:textId="7E5E686F" w:rsidR="006C7B52" w:rsidRPr="008C15D2" w:rsidRDefault="006C7B52" w:rsidP="006C7B52">
            <w:pPr>
              <w:rPr>
                <w:rFonts w:ascii="KHAHZT+Lora-Regular" w:hAnsi="KHAHZT+Lora-Regular" w:cs="KHAHZT+Lora-Regular"/>
                <w:color w:val="211D1E"/>
                <w:sz w:val="16"/>
                <w:szCs w:val="16"/>
              </w:rPr>
            </w:pPr>
            <w:r w:rsidRPr="008C15D2">
              <w:rPr>
                <w:rFonts w:ascii="KHAHZT+Lora-Regular" w:hAnsi="KHAHZT+Lora-Regular" w:cs="KHAHZT+Lora-Regular"/>
                <w:color w:val="211D1E"/>
                <w:sz w:val="16"/>
                <w:szCs w:val="16"/>
              </w:rPr>
              <w:t>Türkiye; 2014-2018 yılları arasında 10. Kalkınma Planı'nı uygulamış, 2019-2023 yılları arasında ise 11. Kal</w:t>
            </w:r>
            <w:r w:rsidRPr="008C15D2">
              <w:rPr>
                <w:rFonts w:ascii="RCPSTF+Lora-Regular" w:hAnsi="RCPSTF+Lora-Regular" w:cs="RCPSTF+Lora-Regular"/>
                <w:color w:val="211D1E"/>
                <w:sz w:val="16"/>
                <w:szCs w:val="16"/>
              </w:rPr>
              <w:softHyphen/>
            </w:r>
            <w:r w:rsidRPr="008C15D2">
              <w:rPr>
                <w:rFonts w:ascii="KHAHZT+Lora-Regular" w:hAnsi="KHAHZT+Lora-Regular" w:cs="KHAHZT+Lora-Regular"/>
                <w:color w:val="211D1E"/>
                <w:sz w:val="16"/>
                <w:szCs w:val="16"/>
              </w:rPr>
              <w:t>kınma Planı'nı uygulamaktadır. On Birinci Kalkınma Planı, ülkemizin her alanda verimliliğini artırarak millî teknoloji hamlesiyle uluslararası düzeyde rekabet gücü kazanmasına yönelik daha fazla değer üreten bir ekonomik ve sosyal kalkınma sürecini öngörmektedir.</w:t>
            </w:r>
          </w:p>
          <w:p w14:paraId="65910204" w14:textId="77777777" w:rsidR="006C7B52" w:rsidRPr="008C15D2" w:rsidRDefault="006C7B52" w:rsidP="006C7B52">
            <w:pPr>
              <w:rPr>
                <w:rFonts w:ascii="KHAHZT+Lora-Regular" w:hAnsi="KHAHZT+Lora-Regular" w:cs="KHAHZT+Lora-Regular"/>
                <w:color w:val="211D1E"/>
                <w:sz w:val="16"/>
                <w:szCs w:val="16"/>
              </w:rPr>
            </w:pPr>
          </w:p>
          <w:p w14:paraId="288036DE" w14:textId="77777777" w:rsidR="008C15D2" w:rsidRDefault="006C7B52" w:rsidP="006C7B52">
            <w:pPr>
              <w:rPr>
                <w:rFonts w:cs="KHAHZT+Lora-Regular"/>
                <w:color w:val="211D1E"/>
                <w:sz w:val="16"/>
                <w:szCs w:val="16"/>
              </w:rPr>
            </w:pPr>
            <w:r w:rsidRPr="008C15D2">
              <w:rPr>
                <w:rFonts w:cs="KHAHZT+Lora-Regular"/>
                <w:color w:val="211D1E"/>
                <w:sz w:val="16"/>
                <w:szCs w:val="16"/>
              </w:rPr>
              <w:t>Türkiye’de ekonomik politikalar içinde mekânsal gelişim farklılıklarının azaltılması ve az gelişen bölge</w:t>
            </w:r>
            <w:r w:rsidRPr="008C15D2">
              <w:rPr>
                <w:rFonts w:ascii="RCPSTF+Lora-Regular" w:hAnsi="RCPSTF+Lora-Regular" w:cs="RCPSTF+Lora-Regular"/>
                <w:color w:val="211D1E"/>
                <w:sz w:val="16"/>
                <w:szCs w:val="16"/>
              </w:rPr>
              <w:softHyphen/>
            </w:r>
            <w:r w:rsidRPr="008C15D2">
              <w:rPr>
                <w:rFonts w:cs="KHAHZT+Lora-Regular"/>
                <w:color w:val="211D1E"/>
                <w:sz w:val="16"/>
                <w:szCs w:val="16"/>
              </w:rPr>
              <w:t>lerin ekonomik gelişimlerinin sağlanması amacıyla birçok proje ve uygulama devreye konulmuştur. Teşvik uygulamaları bu kapsamda değerlendirilebilir. Türkiye'de teşvik uygulamalarına yönelik yapılan ilk çalışma 1927 yılında çıkarılan Teşviki Sanayi Kanunu'dur. Bu çerçevede ülke genelinde sanayinin geliştirilmesi hedef</w:t>
            </w:r>
            <w:r w:rsidRPr="008C15D2">
              <w:rPr>
                <w:rFonts w:ascii="RCPSTF+Lora-Regular" w:hAnsi="RCPSTF+Lora-Regular" w:cs="RCPSTF+Lora-Regular"/>
                <w:color w:val="211D1E"/>
                <w:sz w:val="16"/>
                <w:szCs w:val="16"/>
              </w:rPr>
              <w:softHyphen/>
            </w:r>
            <w:r w:rsidRPr="008C15D2">
              <w:rPr>
                <w:rFonts w:cs="KHAHZT+Lora-Regular"/>
                <w:color w:val="211D1E"/>
                <w:sz w:val="16"/>
                <w:szCs w:val="16"/>
              </w:rPr>
              <w:t>lenmiştir. Türkiye, bölgesel gelişmişlik farklılıklarının azaltılması için nisan ayında (2012) çıkarılan teşvik pa</w:t>
            </w:r>
            <w:r w:rsidRPr="008C15D2">
              <w:rPr>
                <w:rFonts w:ascii="RCPSTF+Lora-Regular" w:hAnsi="RCPSTF+Lora-Regular" w:cs="RCPSTF+Lora-Regular"/>
                <w:color w:val="211D1E"/>
                <w:sz w:val="16"/>
                <w:szCs w:val="16"/>
              </w:rPr>
              <w:softHyphen/>
            </w:r>
            <w:r w:rsidRPr="008C15D2">
              <w:rPr>
                <w:rFonts w:cs="KHAHZT+Lora-Regular"/>
                <w:color w:val="211D1E"/>
                <w:sz w:val="16"/>
                <w:szCs w:val="16"/>
              </w:rPr>
              <w:t xml:space="preserve">ketiyle yatırım teşvik uygulamaları bakımından 6 bölge olarak derecelendirilmiştir. </w:t>
            </w:r>
          </w:p>
          <w:p w14:paraId="11447FF0" w14:textId="77777777" w:rsidR="008C15D2" w:rsidRDefault="008C15D2" w:rsidP="006C7B52">
            <w:pPr>
              <w:rPr>
                <w:rFonts w:cs="KHAHZT+Lora-Regular"/>
                <w:color w:val="211D1E"/>
                <w:sz w:val="16"/>
                <w:szCs w:val="16"/>
              </w:rPr>
            </w:pPr>
          </w:p>
          <w:p w14:paraId="1A85F74C" w14:textId="77777777" w:rsidR="006C7B52" w:rsidRDefault="006C7B52" w:rsidP="006C7B52">
            <w:pPr>
              <w:rPr>
                <w:rFonts w:cs="KHAHZT+Lora-Regular"/>
                <w:color w:val="211D1E"/>
                <w:sz w:val="16"/>
                <w:szCs w:val="16"/>
              </w:rPr>
            </w:pPr>
            <w:r w:rsidRPr="008C15D2">
              <w:rPr>
                <w:rFonts w:cs="KHAHZT+Lora-Regular"/>
                <w:color w:val="211D1E"/>
                <w:sz w:val="16"/>
                <w:szCs w:val="16"/>
              </w:rPr>
              <w:t>Türkiye'nin ekonomik yönden az gelişmiş bölgelerinde özel sektörün daha fazla yatırım yapması amacıyla gümrük ver</w:t>
            </w:r>
            <w:r w:rsidRPr="008C15D2">
              <w:rPr>
                <w:rFonts w:ascii="RCPSTF+Lora-Regular" w:hAnsi="RCPSTF+Lora-Regular" w:cs="RCPSTF+Lora-Regular"/>
                <w:color w:val="211D1E"/>
                <w:sz w:val="16"/>
                <w:szCs w:val="16"/>
              </w:rPr>
              <w:softHyphen/>
            </w:r>
            <w:r w:rsidRPr="008C15D2">
              <w:rPr>
                <w:rFonts w:cs="KHAHZT+Lora-Regular"/>
                <w:color w:val="211D1E"/>
                <w:sz w:val="16"/>
                <w:szCs w:val="16"/>
              </w:rPr>
              <w:t>gisi muafiyeti, vergi indirimi, yatırım yeri tahsisi ve KDV istisnası gibi özendirici uygulamalar yapılmaktadır. Ayrıca mekânsal gelişim farklılıklarını azaltmak amacıyla bölgesel kalkınma projeleri uygulanmaktadır. Bun</w:t>
            </w:r>
            <w:r w:rsidRPr="008C15D2">
              <w:rPr>
                <w:rFonts w:ascii="RCPSTF+Lora-Regular" w:hAnsi="RCPSTF+Lora-Regular" w:cs="RCPSTF+Lora-Regular"/>
                <w:color w:val="211D1E"/>
                <w:sz w:val="16"/>
                <w:szCs w:val="16"/>
              </w:rPr>
              <w:softHyphen/>
            </w:r>
            <w:r w:rsidRPr="008C15D2">
              <w:rPr>
                <w:rFonts w:cs="KHAHZT+Lora-Regular"/>
                <w:color w:val="211D1E"/>
                <w:sz w:val="16"/>
                <w:szCs w:val="16"/>
              </w:rPr>
              <w:t>lardan en önemlisi Güneydoğu Anadolu Projesi’dir (GAP). GAP; 1989 yılında hazırlanan Master Plan ile tarım, sanayi, ulaştırma, eğitim, sağlık, kırsal ve kentsel altyapı yatırımlarını da içine alan bir bölgesel kalkınma projesidir. Ülkemizde ayrıca uygulamaya başlanan Zonguldak-Bartın-Karabük Projesi (ZBK), Konya Ovası Projesi (KOP), Yeşilırmak Havzası Gelişim Projesi (YHG), Doğu Karadeniz Projesi (DOKAP) ve Doğu Anadolu Projesi (DAP) de bölgesel kalkınma projeleri içerisinde yer almaktadır.</w:t>
            </w:r>
          </w:p>
          <w:p w14:paraId="263227FC" w14:textId="77777777" w:rsidR="008C15D2" w:rsidRDefault="008C15D2" w:rsidP="006C7B52">
            <w:pPr>
              <w:rPr>
                <w:b/>
                <w:bCs/>
                <w:sz w:val="22"/>
                <w:szCs w:val="22"/>
              </w:rPr>
            </w:pPr>
          </w:p>
          <w:p w14:paraId="34613C86" w14:textId="17E22A39" w:rsidR="00EC7593" w:rsidRPr="006C7B52" w:rsidRDefault="00EC7593" w:rsidP="006C7B52">
            <w:pPr>
              <w:rPr>
                <w:b/>
                <w:bCs/>
                <w:sz w:val="22"/>
                <w:szCs w:val="22"/>
              </w:rPr>
            </w:pPr>
            <w:r>
              <w:rPr>
                <w:b/>
                <w:bCs/>
                <w:sz w:val="22"/>
                <w:szCs w:val="22"/>
              </w:rPr>
              <w:drawing>
                <wp:inline distT="0" distB="0" distL="0" distR="0" wp14:anchorId="5A7A9935" wp14:editId="7322DB50">
                  <wp:extent cx="6410960" cy="3635375"/>
                  <wp:effectExtent l="0" t="0" r="889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a:extLst>
                              <a:ext uri="{28A0092B-C50C-407E-A947-70E740481C1C}">
                                <a14:useLocalDpi xmlns:a14="http://schemas.microsoft.com/office/drawing/2010/main" val="0"/>
                              </a:ext>
                            </a:extLst>
                          </a:blip>
                          <a:stretch>
                            <a:fillRect/>
                          </a:stretch>
                        </pic:blipFill>
                        <pic:spPr>
                          <a:xfrm>
                            <a:off x="0" y="0"/>
                            <a:ext cx="6410960" cy="3635375"/>
                          </a:xfrm>
                          <a:prstGeom prst="rect">
                            <a:avLst/>
                          </a:prstGeom>
                        </pic:spPr>
                      </pic:pic>
                    </a:graphicData>
                  </a:graphic>
                </wp:inline>
              </w:drawing>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709CEDD5" w:rsidR="00DC06C5" w:rsidRDefault="00EC7593" w:rsidP="00DC06C5">
            <w:pPr>
              <w:numPr>
                <w:ilvl w:val="0"/>
                <w:numId w:val="40"/>
              </w:numPr>
              <w:tabs>
                <w:tab w:val="left" w:pos="252"/>
              </w:tabs>
              <w:spacing w:before="20" w:after="20"/>
              <w:jc w:val="both"/>
              <w:rPr>
                <w:sz w:val="16"/>
                <w:szCs w:val="16"/>
              </w:rPr>
            </w:pPr>
            <w:r>
              <w:rPr>
                <w:sz w:val="16"/>
                <w:szCs w:val="16"/>
              </w:rPr>
              <w:t>Ekonomi politikası nedir</w:t>
            </w:r>
            <w:r w:rsidR="00FA59F1">
              <w:rPr>
                <w:sz w:val="16"/>
                <w:szCs w:val="16"/>
              </w:rPr>
              <w:t>?</w:t>
            </w:r>
          </w:p>
          <w:p w14:paraId="17A6D8A3" w14:textId="7B17F0B4" w:rsidR="00A32420" w:rsidRDefault="00EC7593" w:rsidP="00A32420">
            <w:pPr>
              <w:numPr>
                <w:ilvl w:val="0"/>
                <w:numId w:val="40"/>
              </w:numPr>
              <w:tabs>
                <w:tab w:val="clear" w:pos="360"/>
                <w:tab w:val="left" w:pos="252"/>
              </w:tabs>
              <w:spacing w:before="20" w:after="20"/>
              <w:jc w:val="both"/>
              <w:rPr>
                <w:sz w:val="16"/>
                <w:szCs w:val="16"/>
              </w:rPr>
            </w:pPr>
            <w:r>
              <w:rPr>
                <w:sz w:val="16"/>
                <w:szCs w:val="16"/>
              </w:rPr>
              <w:t>Cumhuriyetin ilk yıllarında ekonomiyi kalkındırmak için neler yapılmıştır</w:t>
            </w:r>
            <w:r w:rsidR="00FA59F1">
              <w:rPr>
                <w:sz w:val="16"/>
                <w:szCs w:val="16"/>
              </w:rPr>
              <w:t>?</w:t>
            </w:r>
          </w:p>
          <w:p w14:paraId="2110EA86" w14:textId="43CA5752" w:rsidR="002907FE" w:rsidRDefault="00EC7593" w:rsidP="00526939">
            <w:pPr>
              <w:numPr>
                <w:ilvl w:val="0"/>
                <w:numId w:val="40"/>
              </w:numPr>
              <w:tabs>
                <w:tab w:val="clear" w:pos="360"/>
                <w:tab w:val="left" w:pos="252"/>
              </w:tabs>
              <w:spacing w:before="20" w:after="20"/>
              <w:jc w:val="both"/>
              <w:rPr>
                <w:sz w:val="16"/>
                <w:szCs w:val="16"/>
              </w:rPr>
            </w:pPr>
            <w:r>
              <w:rPr>
                <w:rStyle w:val="A17"/>
                <w:sz w:val="16"/>
                <w:szCs w:val="16"/>
              </w:rPr>
              <w:t>2. Sanayi Kalkınma Planı neden başarısız olmuştur</w:t>
            </w:r>
            <w:r w:rsidR="00FA59F1">
              <w:rPr>
                <w:rStyle w:val="A17"/>
                <w:sz w:val="16"/>
                <w:szCs w:val="16"/>
              </w:rPr>
              <w:t>?</w:t>
            </w:r>
          </w:p>
          <w:p w14:paraId="788346A4" w14:textId="286C7FCC" w:rsidR="002907FE" w:rsidRPr="002907FE" w:rsidRDefault="00EC7593" w:rsidP="002907FE">
            <w:pPr>
              <w:numPr>
                <w:ilvl w:val="0"/>
                <w:numId w:val="40"/>
              </w:numPr>
              <w:tabs>
                <w:tab w:val="clear" w:pos="360"/>
                <w:tab w:val="left" w:pos="252"/>
              </w:tabs>
              <w:spacing w:before="20" w:after="20"/>
              <w:jc w:val="both"/>
              <w:rPr>
                <w:sz w:val="12"/>
                <w:szCs w:val="12"/>
              </w:rPr>
            </w:pPr>
            <w:r>
              <w:rPr>
                <w:rStyle w:val="A17"/>
                <w:sz w:val="16"/>
                <w:szCs w:val="16"/>
              </w:rPr>
              <w:t>Ülkemizde tarımda makine kullanımı hangi yıllarda artış göstermeye başlamıştır</w:t>
            </w:r>
            <w:r w:rsidR="00FA59F1">
              <w:rPr>
                <w:rStyle w:val="A17"/>
                <w:sz w:val="16"/>
                <w:szCs w:val="16"/>
              </w:rPr>
              <w:t>?</w:t>
            </w:r>
          </w:p>
          <w:p w14:paraId="5FF2E033" w14:textId="68317499" w:rsidR="00DC06C5" w:rsidRPr="002907FE" w:rsidRDefault="00EC7593" w:rsidP="00FA59F1">
            <w:pPr>
              <w:numPr>
                <w:ilvl w:val="0"/>
                <w:numId w:val="40"/>
              </w:numPr>
              <w:tabs>
                <w:tab w:val="clear" w:pos="360"/>
                <w:tab w:val="left" w:pos="252"/>
              </w:tabs>
              <w:spacing w:before="20" w:after="20"/>
              <w:jc w:val="both"/>
              <w:rPr>
                <w:sz w:val="16"/>
                <w:szCs w:val="16"/>
              </w:rPr>
            </w:pPr>
            <w:r>
              <w:rPr>
                <w:rStyle w:val="A17"/>
                <w:sz w:val="16"/>
                <w:szCs w:val="16"/>
              </w:rPr>
              <w:t>Serbest ekonomi modeline hangi dönemde geçiş olmuştur</w:t>
            </w:r>
            <w:r w:rsidR="00FA59F1">
              <w:rPr>
                <w:rStyle w:val="A17"/>
                <w:sz w:val="16"/>
                <w:szCs w:val="16"/>
              </w:rPr>
              <w:t>?</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RCPSTF+Lora-Regular">
    <w:altName w:val="RCPSTF+Lora-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BBDCF"/>
    <w:multiLevelType w:val="hybridMultilevel"/>
    <w:tmpl w:val="53087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8"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BCA4"/>
    <w:multiLevelType w:val="hybridMultilevel"/>
    <w:tmpl w:val="741E1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4" w15:restartNumberingAfterBreak="0">
    <w:nsid w:val="39ABD830"/>
    <w:multiLevelType w:val="hybridMultilevel"/>
    <w:tmpl w:val="1C7F93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FCAD35"/>
    <w:multiLevelType w:val="hybridMultilevel"/>
    <w:tmpl w:val="20B7F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4"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2"/>
  </w:num>
  <w:num w:numId="3">
    <w:abstractNumId w:val="34"/>
  </w:num>
  <w:num w:numId="4">
    <w:abstractNumId w:val="39"/>
  </w:num>
  <w:num w:numId="5">
    <w:abstractNumId w:val="12"/>
  </w:num>
  <w:num w:numId="6">
    <w:abstractNumId w:val="41"/>
  </w:num>
  <w:num w:numId="7">
    <w:abstractNumId w:val="32"/>
  </w:num>
  <w:num w:numId="8">
    <w:abstractNumId w:val="6"/>
  </w:num>
  <w:num w:numId="9">
    <w:abstractNumId w:val="16"/>
  </w:num>
  <w:num w:numId="10">
    <w:abstractNumId w:val="20"/>
  </w:num>
  <w:num w:numId="11">
    <w:abstractNumId w:val="30"/>
  </w:num>
  <w:num w:numId="12">
    <w:abstractNumId w:val="25"/>
  </w:num>
  <w:num w:numId="13">
    <w:abstractNumId w:val="4"/>
  </w:num>
  <w:num w:numId="14">
    <w:abstractNumId w:val="43"/>
  </w:num>
  <w:num w:numId="15">
    <w:abstractNumId w:val="15"/>
  </w:num>
  <w:num w:numId="16">
    <w:abstractNumId w:val="11"/>
  </w:num>
  <w:num w:numId="17">
    <w:abstractNumId w:val="10"/>
  </w:num>
  <w:num w:numId="18">
    <w:abstractNumId w:val="7"/>
  </w:num>
  <w:num w:numId="19">
    <w:abstractNumId w:val="31"/>
  </w:num>
  <w:num w:numId="20">
    <w:abstractNumId w:val="19"/>
  </w:num>
  <w:num w:numId="21">
    <w:abstractNumId w:val="38"/>
  </w:num>
  <w:num w:numId="22">
    <w:abstractNumId w:val="27"/>
  </w:num>
  <w:num w:numId="23">
    <w:abstractNumId w:val="40"/>
  </w:num>
  <w:num w:numId="24">
    <w:abstractNumId w:val="36"/>
  </w:num>
  <w:num w:numId="25">
    <w:abstractNumId w:val="22"/>
  </w:num>
  <w:num w:numId="26">
    <w:abstractNumId w:val="3"/>
  </w:num>
  <w:num w:numId="27">
    <w:abstractNumId w:val="2"/>
  </w:num>
  <w:num w:numId="28">
    <w:abstractNumId w:val="23"/>
  </w:num>
  <w:num w:numId="29">
    <w:abstractNumId w:val="1"/>
  </w:num>
  <w:num w:numId="30">
    <w:abstractNumId w:val="14"/>
  </w:num>
  <w:num w:numId="31">
    <w:abstractNumId w:val="5"/>
  </w:num>
  <w:num w:numId="32">
    <w:abstractNumId w:val="33"/>
  </w:num>
  <w:num w:numId="33">
    <w:abstractNumId w:val="35"/>
  </w:num>
  <w:num w:numId="34">
    <w:abstractNumId w:val="8"/>
  </w:num>
  <w:num w:numId="35">
    <w:abstractNumId w:val="28"/>
  </w:num>
  <w:num w:numId="36">
    <w:abstractNumId w:val="26"/>
  </w:num>
  <w:num w:numId="37">
    <w:abstractNumId w:val="13"/>
  </w:num>
  <w:num w:numId="38">
    <w:abstractNumId w:val="18"/>
  </w:num>
  <w:num w:numId="39">
    <w:abstractNumId w:val="17"/>
  </w:num>
  <w:num w:numId="40">
    <w:abstractNumId w:val="37"/>
  </w:num>
  <w:num w:numId="41">
    <w:abstractNumId w:val="0"/>
  </w:num>
  <w:num w:numId="42">
    <w:abstractNumId w:val="9"/>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46C9"/>
    <w:rsid w:val="000C6384"/>
    <w:rsid w:val="001152C3"/>
    <w:rsid w:val="001329EC"/>
    <w:rsid w:val="001450FC"/>
    <w:rsid w:val="0015191D"/>
    <w:rsid w:val="00160221"/>
    <w:rsid w:val="001667F7"/>
    <w:rsid w:val="00170036"/>
    <w:rsid w:val="001761E8"/>
    <w:rsid w:val="001805CB"/>
    <w:rsid w:val="00184604"/>
    <w:rsid w:val="00184E46"/>
    <w:rsid w:val="00185360"/>
    <w:rsid w:val="00196B99"/>
    <w:rsid w:val="001A7D2A"/>
    <w:rsid w:val="001B1098"/>
    <w:rsid w:val="001B2324"/>
    <w:rsid w:val="001C1201"/>
    <w:rsid w:val="001D4DF4"/>
    <w:rsid w:val="001D5C07"/>
    <w:rsid w:val="001E1F3A"/>
    <w:rsid w:val="001E5F75"/>
    <w:rsid w:val="001F1866"/>
    <w:rsid w:val="001F6DB2"/>
    <w:rsid w:val="0020251E"/>
    <w:rsid w:val="00207D7C"/>
    <w:rsid w:val="0021141B"/>
    <w:rsid w:val="00220CFD"/>
    <w:rsid w:val="0022108D"/>
    <w:rsid w:val="0022684D"/>
    <w:rsid w:val="002302B0"/>
    <w:rsid w:val="002325F3"/>
    <w:rsid w:val="00240268"/>
    <w:rsid w:val="00241AF3"/>
    <w:rsid w:val="00241F8A"/>
    <w:rsid w:val="002479BC"/>
    <w:rsid w:val="00261906"/>
    <w:rsid w:val="00270961"/>
    <w:rsid w:val="00272F36"/>
    <w:rsid w:val="0028393E"/>
    <w:rsid w:val="002907FE"/>
    <w:rsid w:val="0029163F"/>
    <w:rsid w:val="00291ECB"/>
    <w:rsid w:val="002A5A28"/>
    <w:rsid w:val="002A77A1"/>
    <w:rsid w:val="002B244B"/>
    <w:rsid w:val="002B4263"/>
    <w:rsid w:val="002B61BE"/>
    <w:rsid w:val="002B74E2"/>
    <w:rsid w:val="002C0DBD"/>
    <w:rsid w:val="002C42E1"/>
    <w:rsid w:val="002C4388"/>
    <w:rsid w:val="002C5B32"/>
    <w:rsid w:val="002D0F14"/>
    <w:rsid w:val="002D415C"/>
    <w:rsid w:val="002D698E"/>
    <w:rsid w:val="002E5016"/>
    <w:rsid w:val="003200EA"/>
    <w:rsid w:val="00331EE2"/>
    <w:rsid w:val="003350C3"/>
    <w:rsid w:val="003369F1"/>
    <w:rsid w:val="00337C6D"/>
    <w:rsid w:val="00340AC1"/>
    <w:rsid w:val="00341115"/>
    <w:rsid w:val="0035322C"/>
    <w:rsid w:val="00362823"/>
    <w:rsid w:val="0037003E"/>
    <w:rsid w:val="003722FC"/>
    <w:rsid w:val="00374DAB"/>
    <w:rsid w:val="00382A41"/>
    <w:rsid w:val="0038690E"/>
    <w:rsid w:val="003A46E3"/>
    <w:rsid w:val="003A7001"/>
    <w:rsid w:val="003B60C8"/>
    <w:rsid w:val="003D0C4F"/>
    <w:rsid w:val="003D2719"/>
    <w:rsid w:val="003F0B6B"/>
    <w:rsid w:val="003F0BFE"/>
    <w:rsid w:val="003F5768"/>
    <w:rsid w:val="003F7223"/>
    <w:rsid w:val="00404D70"/>
    <w:rsid w:val="0040667C"/>
    <w:rsid w:val="0040707E"/>
    <w:rsid w:val="0042184A"/>
    <w:rsid w:val="00454B7A"/>
    <w:rsid w:val="0046768C"/>
    <w:rsid w:val="00482EFE"/>
    <w:rsid w:val="004863D0"/>
    <w:rsid w:val="0049340F"/>
    <w:rsid w:val="00497577"/>
    <w:rsid w:val="004A4BA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300"/>
    <w:rsid w:val="005C6827"/>
    <w:rsid w:val="005D2D4E"/>
    <w:rsid w:val="005D31B0"/>
    <w:rsid w:val="005D3499"/>
    <w:rsid w:val="005D603A"/>
    <w:rsid w:val="005D6250"/>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808A2"/>
    <w:rsid w:val="00684994"/>
    <w:rsid w:val="006931E2"/>
    <w:rsid w:val="00697D35"/>
    <w:rsid w:val="006A3343"/>
    <w:rsid w:val="006B1320"/>
    <w:rsid w:val="006C1A3C"/>
    <w:rsid w:val="006C39E7"/>
    <w:rsid w:val="006C5D95"/>
    <w:rsid w:val="006C5E99"/>
    <w:rsid w:val="006C7B52"/>
    <w:rsid w:val="006D07CF"/>
    <w:rsid w:val="006E0876"/>
    <w:rsid w:val="006E7D80"/>
    <w:rsid w:val="006F64A4"/>
    <w:rsid w:val="007028B0"/>
    <w:rsid w:val="00705EA4"/>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C15D2"/>
    <w:rsid w:val="008D288F"/>
    <w:rsid w:val="008D4E92"/>
    <w:rsid w:val="008E0D71"/>
    <w:rsid w:val="008E6463"/>
    <w:rsid w:val="008F2553"/>
    <w:rsid w:val="00900B7B"/>
    <w:rsid w:val="0091372D"/>
    <w:rsid w:val="00920B95"/>
    <w:rsid w:val="00920BF6"/>
    <w:rsid w:val="00922FD2"/>
    <w:rsid w:val="009246A0"/>
    <w:rsid w:val="009249E7"/>
    <w:rsid w:val="009340F0"/>
    <w:rsid w:val="009360DF"/>
    <w:rsid w:val="009418DB"/>
    <w:rsid w:val="00943509"/>
    <w:rsid w:val="00954371"/>
    <w:rsid w:val="009607C9"/>
    <w:rsid w:val="009738DC"/>
    <w:rsid w:val="00990197"/>
    <w:rsid w:val="0099636D"/>
    <w:rsid w:val="009A25CC"/>
    <w:rsid w:val="009A6347"/>
    <w:rsid w:val="009A715B"/>
    <w:rsid w:val="009C14D0"/>
    <w:rsid w:val="009C2887"/>
    <w:rsid w:val="009D3F29"/>
    <w:rsid w:val="009D5B44"/>
    <w:rsid w:val="009E17E0"/>
    <w:rsid w:val="009F1CCD"/>
    <w:rsid w:val="00A019E5"/>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C772D"/>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68A2"/>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3940"/>
    <w:rsid w:val="00CB7AF5"/>
    <w:rsid w:val="00CC1132"/>
    <w:rsid w:val="00CD1D5D"/>
    <w:rsid w:val="00CD3B14"/>
    <w:rsid w:val="00CD7B61"/>
    <w:rsid w:val="00CF01D0"/>
    <w:rsid w:val="00D2073E"/>
    <w:rsid w:val="00D2217F"/>
    <w:rsid w:val="00D301E2"/>
    <w:rsid w:val="00D313FD"/>
    <w:rsid w:val="00D31904"/>
    <w:rsid w:val="00D351A9"/>
    <w:rsid w:val="00D405E5"/>
    <w:rsid w:val="00D44D3A"/>
    <w:rsid w:val="00D50061"/>
    <w:rsid w:val="00D55592"/>
    <w:rsid w:val="00D56AC2"/>
    <w:rsid w:val="00D575D4"/>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C5843"/>
    <w:rsid w:val="00DD3BFC"/>
    <w:rsid w:val="00DD64AD"/>
    <w:rsid w:val="00DE7E45"/>
    <w:rsid w:val="00E02CBB"/>
    <w:rsid w:val="00E161A0"/>
    <w:rsid w:val="00E51B77"/>
    <w:rsid w:val="00E53088"/>
    <w:rsid w:val="00E53461"/>
    <w:rsid w:val="00E53B24"/>
    <w:rsid w:val="00E64932"/>
    <w:rsid w:val="00E739D3"/>
    <w:rsid w:val="00E76A2D"/>
    <w:rsid w:val="00E90300"/>
    <w:rsid w:val="00E90B2C"/>
    <w:rsid w:val="00E94304"/>
    <w:rsid w:val="00EA0B6A"/>
    <w:rsid w:val="00EB1F70"/>
    <w:rsid w:val="00EB62DC"/>
    <w:rsid w:val="00EB69C0"/>
    <w:rsid w:val="00EC6AEE"/>
    <w:rsid w:val="00EC7593"/>
    <w:rsid w:val="00ED268C"/>
    <w:rsid w:val="00ED4910"/>
    <w:rsid w:val="00ED4C0D"/>
    <w:rsid w:val="00EE21A6"/>
    <w:rsid w:val="00EE6D66"/>
    <w:rsid w:val="00EF113E"/>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75262"/>
    <w:rsid w:val="00F90A57"/>
    <w:rsid w:val="00F9785A"/>
    <w:rsid w:val="00F97D98"/>
    <w:rsid w:val="00FA14D9"/>
    <w:rsid w:val="00FA51AF"/>
    <w:rsid w:val="00FA59F1"/>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 w:type="paragraph" w:customStyle="1" w:styleId="Default">
    <w:name w:val="Default"/>
    <w:rsid w:val="000C46C9"/>
    <w:pPr>
      <w:autoSpaceDE w:val="0"/>
      <w:autoSpaceDN w:val="0"/>
      <w:adjustRightInd w:val="0"/>
    </w:pPr>
    <w:rPr>
      <w:rFonts w:ascii="KHAHZT+Lora-Regular" w:hAnsi="KHAHZT+Lora-Regular" w:cs="KHAHZT+Lora-Regular"/>
      <w:color w:val="000000"/>
      <w:sz w:val="24"/>
      <w:szCs w:val="24"/>
    </w:rPr>
  </w:style>
  <w:style w:type="character" w:customStyle="1" w:styleId="A26">
    <w:name w:val="A2+6"/>
    <w:uiPriority w:val="99"/>
    <w:rsid w:val="005D6250"/>
    <w:rPr>
      <w:rFonts w:cs="PPMBRJ+Lora-Bold"/>
      <w:b/>
      <w:bCs/>
      <w:color w:val="211D1E"/>
      <w:sz w:val="26"/>
      <w:szCs w:val="26"/>
    </w:rPr>
  </w:style>
  <w:style w:type="paragraph" w:customStyle="1" w:styleId="Pa64">
    <w:name w:val="Pa6+4"/>
    <w:basedOn w:val="Default"/>
    <w:next w:val="Default"/>
    <w:uiPriority w:val="99"/>
    <w:rsid w:val="005D6250"/>
    <w:pPr>
      <w:spacing w:line="241" w:lineRule="atLeast"/>
    </w:pPr>
    <w:rPr>
      <w:rFonts w:cs="Times New Roman"/>
      <w:color w:val="auto"/>
    </w:rPr>
  </w:style>
  <w:style w:type="character" w:customStyle="1" w:styleId="A17">
    <w:name w:val="A1+7"/>
    <w:uiPriority w:val="99"/>
    <w:rsid w:val="005D6250"/>
    <w:rPr>
      <w:rFonts w:cs="KHAHZT+Lora-Regular"/>
      <w:color w:val="211D1E"/>
      <w:sz w:val="20"/>
      <w:szCs w:val="20"/>
    </w:rPr>
  </w:style>
  <w:style w:type="paragraph" w:customStyle="1" w:styleId="Pa29">
    <w:name w:val="Pa2+9"/>
    <w:basedOn w:val="Default"/>
    <w:next w:val="Default"/>
    <w:uiPriority w:val="99"/>
    <w:rsid w:val="008E0D71"/>
    <w:pPr>
      <w:spacing w:line="201" w:lineRule="atLeast"/>
    </w:pPr>
    <w:rPr>
      <w:rFonts w:cs="Times New Roman"/>
      <w:color w:val="auto"/>
    </w:rPr>
  </w:style>
  <w:style w:type="paragraph" w:styleId="AralkYok">
    <w:name w:val="No Spacing"/>
    <w:uiPriority w:val="1"/>
    <w:qFormat/>
    <w:rsid w:val="0020251E"/>
    <w:rPr>
      <w:noProof/>
      <w:sz w:val="24"/>
      <w:szCs w:val="24"/>
      <w:lang w:eastAsia="en-US"/>
    </w:rPr>
  </w:style>
  <w:style w:type="paragraph" w:customStyle="1" w:styleId="Pa310">
    <w:name w:val="Pa3+10"/>
    <w:basedOn w:val="Default"/>
    <w:next w:val="Default"/>
    <w:uiPriority w:val="99"/>
    <w:rsid w:val="006C7B52"/>
    <w:pPr>
      <w:spacing w:line="201" w:lineRule="atLeast"/>
    </w:pPr>
    <w:rPr>
      <w:rFonts w:ascii="PPMBRJ+Lora-Bold" w:hAnsi="PPMBRJ+Lora-Bold" w:cs="Times New Roman"/>
      <w:color w:val="auto"/>
    </w:rPr>
  </w:style>
  <w:style w:type="paragraph" w:customStyle="1" w:styleId="Pa57">
    <w:name w:val="Pa5+7"/>
    <w:basedOn w:val="Default"/>
    <w:next w:val="Default"/>
    <w:uiPriority w:val="99"/>
    <w:rsid w:val="006C7B52"/>
    <w:pPr>
      <w:spacing w:line="241" w:lineRule="atLeast"/>
    </w:pPr>
    <w:rPr>
      <w:rFonts w:ascii="PPMBRJ+Lora-Bold" w:hAnsi="PPMBRJ+Lora-Bold" w:cs="Times New Roman"/>
      <w:color w:val="auto"/>
    </w:rPr>
  </w:style>
  <w:style w:type="character" w:customStyle="1" w:styleId="A011">
    <w:name w:val="A0+11"/>
    <w:uiPriority w:val="99"/>
    <w:rsid w:val="006C7B52"/>
    <w:rPr>
      <w:rFonts w:cs="PPMBRJ+Lora-Bold"/>
      <w:b/>
      <w:bCs/>
      <w:color w:val="211D1E"/>
      <w:sz w:val="22"/>
      <w:szCs w:val="22"/>
    </w:rPr>
  </w:style>
  <w:style w:type="character" w:customStyle="1" w:styleId="A18">
    <w:name w:val="A1+8"/>
    <w:uiPriority w:val="99"/>
    <w:rsid w:val="006C7B52"/>
    <w:rPr>
      <w:rFonts w:ascii="KHAHZT+Lora-Regular" w:hAnsi="KHAHZT+Lora-Regular" w:cs="KHAHZT+Lora-Regular"/>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1386</Words>
  <Characters>7906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Türkiye'de Doğal Kaynak Ekonomi İlişkisi Günlük Plan</vt:lpstr>
    </vt:vector>
  </TitlesOfParts>
  <Manager>cografyahocasi.com</Manager>
  <Company>cografyahocasi.com</Company>
  <LinksUpToDate>false</LinksUpToDate>
  <CharactersWithSpaces>9274</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Türkiye'nin Ekonomi Politikaları Günlük Plan</dc:title>
  <dc:subject>cografyahocasi.com</dc:subject>
  <dc:creator>cografyahocasi.com</dc:creator>
  <cp:keywords>cografyahocasi.com</cp:keywords>
  <dc:description>Coğrafya Günlük Plan</dc:description>
  <cp:lastModifiedBy>H.Abdullah Koyuncu</cp:lastModifiedBy>
  <cp:revision>4</cp:revision>
  <cp:lastPrinted>2009-01-06T22:36:00Z</cp:lastPrinted>
  <dcterms:created xsi:type="dcterms:W3CDTF">2022-12-24T17:05:00Z</dcterms:created>
  <dcterms:modified xsi:type="dcterms:W3CDTF">2022-12-24T17:15:00Z</dcterms:modified>
  <cp:category>cografyahocasi.com</cp:category>
  <cp:contentStatus>cografyahocasi.com</cp:contentStatus>
</cp:coreProperties>
</file>