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9970" w14:textId="7CD0F918" w:rsidR="00A6056B" w:rsidRPr="008506C4" w:rsidRDefault="00AF11E0" w:rsidP="00A6056B">
      <w:pPr>
        <w:pStyle w:val="Balk9"/>
        <w:rPr>
          <w:rFonts w:ascii="Times New Roman" w:hAnsi="Times New Roman" w:cs="Times New Roman"/>
          <w:noProof/>
          <w:sz w:val="20"/>
          <w:szCs w:val="20"/>
        </w:rPr>
      </w:pPr>
      <w:r w:rsidRPr="008506C4">
        <w:rPr>
          <w:rFonts w:ascii="Times New Roman" w:hAnsi="Times New Roman" w:cs="Times New Roman"/>
          <w:noProof/>
          <w:sz w:val="20"/>
          <w:szCs w:val="20"/>
        </w:rPr>
        <w:t>………………………………………………………….</w:t>
      </w:r>
      <w:r w:rsidR="0057595A" w:rsidRPr="008506C4">
        <w:rPr>
          <w:rFonts w:ascii="Times New Roman" w:hAnsi="Times New Roman" w:cs="Times New Roman"/>
          <w:noProof/>
          <w:sz w:val="20"/>
          <w:szCs w:val="20"/>
        </w:rPr>
        <w:t xml:space="preserve"> LİSESİ</w:t>
      </w:r>
      <w:r w:rsidR="00B4198C" w:rsidRPr="008506C4">
        <w:rPr>
          <w:rFonts w:ascii="Times New Roman" w:hAnsi="Times New Roman" w:cs="Times New Roman"/>
          <w:noProof/>
          <w:sz w:val="20"/>
          <w:szCs w:val="20"/>
        </w:rPr>
        <w:t xml:space="preserve"> </w:t>
      </w:r>
      <w:r w:rsidR="00220CFD" w:rsidRPr="008506C4">
        <w:rPr>
          <w:rFonts w:ascii="Times New Roman" w:hAnsi="Times New Roman" w:cs="Times New Roman"/>
          <w:noProof/>
          <w:sz w:val="20"/>
          <w:szCs w:val="20"/>
        </w:rPr>
        <w:t xml:space="preserve">COĞRAFYA </w:t>
      </w:r>
      <w:r w:rsidR="007C607D">
        <w:rPr>
          <w:rFonts w:ascii="Times New Roman" w:hAnsi="Times New Roman" w:cs="Times New Roman"/>
          <w:noProof/>
          <w:sz w:val="20"/>
          <w:szCs w:val="20"/>
        </w:rPr>
        <w:t>1</w:t>
      </w:r>
      <w:r w:rsidR="00716B23">
        <w:rPr>
          <w:rFonts w:ascii="Times New Roman" w:hAnsi="Times New Roman" w:cs="Times New Roman"/>
          <w:noProof/>
          <w:sz w:val="20"/>
          <w:szCs w:val="20"/>
        </w:rPr>
        <w:t>1</w:t>
      </w:r>
      <w:r w:rsidR="006B1320" w:rsidRPr="008506C4">
        <w:rPr>
          <w:rFonts w:ascii="Times New Roman" w:hAnsi="Times New Roman" w:cs="Times New Roman"/>
          <w:noProof/>
          <w:sz w:val="20"/>
          <w:szCs w:val="20"/>
        </w:rPr>
        <w:t xml:space="preserve"> DERS PLANI</w:t>
      </w:r>
    </w:p>
    <w:p w14:paraId="7A2E2FE1" w14:textId="1F469DCE" w:rsidR="00867C9F" w:rsidRPr="009246A0" w:rsidRDefault="002E5016" w:rsidP="00867C9F">
      <w:pPr>
        <w:spacing w:before="20" w:after="20"/>
        <w:ind w:hanging="360"/>
        <w:jc w:val="both"/>
        <w:rPr>
          <w:b/>
          <w:bCs/>
          <w:sz w:val="16"/>
          <w:szCs w:val="16"/>
        </w:rPr>
      </w:pPr>
      <w:r>
        <w:rPr>
          <w:b/>
          <w:bCs/>
          <w:sz w:val="16"/>
          <w:szCs w:val="16"/>
        </w:rPr>
        <w:t xml:space="preserve">   </w:t>
      </w:r>
      <w:r w:rsidR="008D288F" w:rsidRPr="009246A0">
        <w:rPr>
          <w:b/>
          <w:bCs/>
          <w:sz w:val="16"/>
          <w:szCs w:val="16"/>
        </w:rPr>
        <w:t>BÖLÜM I</w:t>
      </w:r>
    </w:p>
    <w:tbl>
      <w:tblPr>
        <w:tblStyle w:val="TabloKlavuzu"/>
        <w:tblW w:w="10312" w:type="dxa"/>
        <w:tblInd w:w="-252" w:type="dxa"/>
        <w:tblLayout w:type="fixed"/>
        <w:tblLook w:val="01E0" w:firstRow="1" w:lastRow="1" w:firstColumn="1" w:lastColumn="1" w:noHBand="0" w:noVBand="0"/>
      </w:tblPr>
      <w:tblGrid>
        <w:gridCol w:w="3060"/>
        <w:gridCol w:w="5040"/>
        <w:gridCol w:w="794"/>
        <w:gridCol w:w="1418"/>
      </w:tblGrid>
      <w:tr w:rsidR="00867C9F" w:rsidRPr="009246A0" w14:paraId="16EFD888" w14:textId="77777777" w:rsidTr="00DE7E45">
        <w:tc>
          <w:tcPr>
            <w:tcW w:w="3060" w:type="dxa"/>
            <w:vAlign w:val="center"/>
          </w:tcPr>
          <w:p w14:paraId="58EFD4E8" w14:textId="77777777" w:rsidR="00867C9F" w:rsidRPr="009246A0" w:rsidRDefault="00867C9F" w:rsidP="00AC4B1C">
            <w:pPr>
              <w:spacing w:before="20" w:after="20"/>
              <w:rPr>
                <w:b/>
                <w:sz w:val="16"/>
                <w:szCs w:val="16"/>
              </w:rPr>
            </w:pPr>
            <w:r w:rsidRPr="009246A0">
              <w:rPr>
                <w:b/>
                <w:sz w:val="16"/>
                <w:szCs w:val="16"/>
              </w:rPr>
              <w:t>Dersin adı</w:t>
            </w:r>
          </w:p>
        </w:tc>
        <w:tc>
          <w:tcPr>
            <w:tcW w:w="5040" w:type="dxa"/>
          </w:tcPr>
          <w:p w14:paraId="03C7A007" w14:textId="28CFC169" w:rsidR="00867C9F" w:rsidRPr="009246A0" w:rsidRDefault="002A5A28" w:rsidP="00867C9F">
            <w:pPr>
              <w:spacing w:before="20" w:after="20"/>
              <w:jc w:val="both"/>
              <w:rPr>
                <w:bCs/>
                <w:sz w:val="16"/>
                <w:szCs w:val="16"/>
              </w:rPr>
            </w:pPr>
            <w:r>
              <w:rPr>
                <w:sz w:val="16"/>
                <w:szCs w:val="16"/>
              </w:rPr>
              <w:t xml:space="preserve">Seçmeli </w:t>
            </w:r>
            <w:r w:rsidR="006B1320" w:rsidRPr="009246A0">
              <w:rPr>
                <w:sz w:val="16"/>
                <w:szCs w:val="16"/>
              </w:rPr>
              <w:t>Coğrafya</w:t>
            </w:r>
          </w:p>
        </w:tc>
        <w:tc>
          <w:tcPr>
            <w:tcW w:w="794" w:type="dxa"/>
          </w:tcPr>
          <w:p w14:paraId="1C52D48F" w14:textId="77777777" w:rsidR="00867C9F" w:rsidRPr="009246A0" w:rsidRDefault="00867C9F" w:rsidP="00512CA1">
            <w:pPr>
              <w:spacing w:before="20" w:after="20"/>
              <w:rPr>
                <w:b/>
                <w:bCs/>
                <w:sz w:val="16"/>
                <w:szCs w:val="16"/>
              </w:rPr>
            </w:pPr>
            <w:r w:rsidRPr="009246A0">
              <w:rPr>
                <w:b/>
                <w:bCs/>
                <w:sz w:val="16"/>
                <w:szCs w:val="16"/>
              </w:rPr>
              <w:t>TARİH</w:t>
            </w:r>
          </w:p>
        </w:tc>
        <w:tc>
          <w:tcPr>
            <w:tcW w:w="1418" w:type="dxa"/>
          </w:tcPr>
          <w:p w14:paraId="30B12547" w14:textId="2A71531E" w:rsidR="00867C9F" w:rsidRPr="009246A0" w:rsidRDefault="00D4447C" w:rsidP="00512CA1">
            <w:pPr>
              <w:spacing w:before="20" w:after="20"/>
              <w:rPr>
                <w:b/>
                <w:bCs/>
                <w:sz w:val="16"/>
                <w:szCs w:val="16"/>
              </w:rPr>
            </w:pPr>
            <w:r>
              <w:rPr>
                <w:b/>
                <w:bCs/>
                <w:sz w:val="16"/>
                <w:szCs w:val="16"/>
              </w:rPr>
              <w:t>20</w:t>
            </w:r>
            <w:r w:rsidR="00272F36">
              <w:rPr>
                <w:b/>
                <w:bCs/>
                <w:sz w:val="16"/>
                <w:szCs w:val="16"/>
              </w:rPr>
              <w:t>-</w:t>
            </w:r>
            <w:r>
              <w:rPr>
                <w:b/>
                <w:bCs/>
                <w:sz w:val="16"/>
                <w:szCs w:val="16"/>
              </w:rPr>
              <w:t>24</w:t>
            </w:r>
            <w:r w:rsidR="001C1201">
              <w:rPr>
                <w:b/>
                <w:bCs/>
                <w:sz w:val="16"/>
                <w:szCs w:val="16"/>
              </w:rPr>
              <w:t>/</w:t>
            </w:r>
            <w:r w:rsidR="003055D6">
              <w:rPr>
                <w:b/>
                <w:bCs/>
                <w:sz w:val="16"/>
                <w:szCs w:val="16"/>
              </w:rPr>
              <w:t>0</w:t>
            </w:r>
            <w:r>
              <w:rPr>
                <w:b/>
                <w:bCs/>
                <w:sz w:val="16"/>
                <w:szCs w:val="16"/>
              </w:rPr>
              <w:t>2</w:t>
            </w:r>
            <w:r w:rsidR="00660AC9" w:rsidRPr="009246A0">
              <w:rPr>
                <w:b/>
                <w:bCs/>
                <w:sz w:val="16"/>
                <w:szCs w:val="16"/>
              </w:rPr>
              <w:t>/20</w:t>
            </w:r>
            <w:r w:rsidR="00627C52">
              <w:rPr>
                <w:b/>
                <w:bCs/>
                <w:sz w:val="16"/>
                <w:szCs w:val="16"/>
              </w:rPr>
              <w:t>2</w:t>
            </w:r>
            <w:r w:rsidR="003055D6">
              <w:rPr>
                <w:b/>
                <w:bCs/>
                <w:sz w:val="16"/>
                <w:szCs w:val="16"/>
              </w:rPr>
              <w:t>3</w:t>
            </w:r>
          </w:p>
        </w:tc>
      </w:tr>
      <w:tr w:rsidR="00512CA1" w:rsidRPr="009246A0" w14:paraId="32FFBF95" w14:textId="77777777" w:rsidTr="00DE7E45">
        <w:tc>
          <w:tcPr>
            <w:tcW w:w="3060" w:type="dxa"/>
            <w:vAlign w:val="center"/>
          </w:tcPr>
          <w:p w14:paraId="0A5294AE" w14:textId="77777777" w:rsidR="00512CA1" w:rsidRPr="009246A0" w:rsidRDefault="00512CA1" w:rsidP="00AC4B1C">
            <w:pPr>
              <w:spacing w:before="20" w:after="20"/>
              <w:rPr>
                <w:b/>
                <w:sz w:val="16"/>
                <w:szCs w:val="16"/>
              </w:rPr>
            </w:pPr>
            <w:r w:rsidRPr="009246A0">
              <w:rPr>
                <w:b/>
                <w:sz w:val="16"/>
                <w:szCs w:val="16"/>
              </w:rPr>
              <w:t>Sınıf</w:t>
            </w:r>
          </w:p>
        </w:tc>
        <w:tc>
          <w:tcPr>
            <w:tcW w:w="5040" w:type="dxa"/>
          </w:tcPr>
          <w:p w14:paraId="1D1E7E53" w14:textId="2AEBAB6B" w:rsidR="00512CA1" w:rsidRPr="009246A0" w:rsidRDefault="00DD3BFC" w:rsidP="00867C9F">
            <w:pPr>
              <w:spacing w:before="20" w:after="20"/>
              <w:jc w:val="both"/>
              <w:rPr>
                <w:bCs/>
                <w:sz w:val="16"/>
                <w:szCs w:val="16"/>
              </w:rPr>
            </w:pPr>
            <w:r>
              <w:rPr>
                <w:bCs/>
                <w:sz w:val="16"/>
                <w:szCs w:val="16"/>
              </w:rPr>
              <w:t>1</w:t>
            </w:r>
            <w:r w:rsidR="002A5A28">
              <w:rPr>
                <w:bCs/>
                <w:sz w:val="16"/>
                <w:szCs w:val="16"/>
              </w:rPr>
              <w:t>1</w:t>
            </w:r>
          </w:p>
        </w:tc>
        <w:tc>
          <w:tcPr>
            <w:tcW w:w="794" w:type="dxa"/>
          </w:tcPr>
          <w:p w14:paraId="35E108F3" w14:textId="77777777" w:rsidR="00512CA1" w:rsidRPr="009246A0" w:rsidRDefault="00512CA1" w:rsidP="00512CA1">
            <w:pPr>
              <w:spacing w:before="20" w:after="20"/>
              <w:rPr>
                <w:bCs/>
                <w:sz w:val="16"/>
                <w:szCs w:val="16"/>
              </w:rPr>
            </w:pPr>
            <w:r w:rsidRPr="009246A0">
              <w:rPr>
                <w:b/>
                <w:sz w:val="16"/>
                <w:szCs w:val="16"/>
              </w:rPr>
              <w:t>SÜRE</w:t>
            </w:r>
          </w:p>
        </w:tc>
        <w:tc>
          <w:tcPr>
            <w:tcW w:w="1418" w:type="dxa"/>
          </w:tcPr>
          <w:p w14:paraId="1521211B" w14:textId="0561CB05" w:rsidR="00512CA1" w:rsidRPr="009246A0" w:rsidRDefault="003055D6" w:rsidP="00512CA1">
            <w:pPr>
              <w:spacing w:before="20" w:after="20"/>
              <w:rPr>
                <w:b/>
                <w:bCs/>
                <w:sz w:val="16"/>
                <w:szCs w:val="16"/>
              </w:rPr>
            </w:pPr>
            <w:r>
              <w:rPr>
                <w:b/>
                <w:bCs/>
                <w:sz w:val="16"/>
                <w:szCs w:val="16"/>
              </w:rPr>
              <w:t>80+</w:t>
            </w:r>
            <w:r w:rsidR="006C7B52">
              <w:rPr>
                <w:b/>
                <w:bCs/>
                <w:sz w:val="16"/>
                <w:szCs w:val="16"/>
              </w:rPr>
              <w:t>80</w:t>
            </w:r>
            <w:r w:rsidR="00627C52">
              <w:rPr>
                <w:b/>
                <w:bCs/>
                <w:sz w:val="16"/>
                <w:szCs w:val="16"/>
              </w:rPr>
              <w:t xml:space="preserve"> </w:t>
            </w:r>
            <w:r w:rsidR="005F0232">
              <w:rPr>
                <w:b/>
                <w:bCs/>
                <w:sz w:val="16"/>
                <w:szCs w:val="16"/>
              </w:rPr>
              <w:t>dk</w:t>
            </w:r>
          </w:p>
        </w:tc>
      </w:tr>
      <w:tr w:rsidR="006E7D80" w:rsidRPr="009246A0" w14:paraId="4D8DB9F2" w14:textId="77777777" w:rsidTr="00DC06C5">
        <w:tc>
          <w:tcPr>
            <w:tcW w:w="3060" w:type="dxa"/>
            <w:vAlign w:val="center"/>
          </w:tcPr>
          <w:p w14:paraId="18658881" w14:textId="77777777" w:rsidR="006E7D80" w:rsidRPr="009246A0" w:rsidRDefault="00220CFD" w:rsidP="00AC4B1C">
            <w:pPr>
              <w:spacing w:before="20" w:after="20"/>
              <w:rPr>
                <w:b/>
                <w:sz w:val="16"/>
                <w:szCs w:val="16"/>
              </w:rPr>
            </w:pPr>
            <w:r>
              <w:rPr>
                <w:b/>
                <w:sz w:val="16"/>
                <w:szCs w:val="16"/>
              </w:rPr>
              <w:t>Öğrenme alanı</w:t>
            </w:r>
          </w:p>
        </w:tc>
        <w:tc>
          <w:tcPr>
            <w:tcW w:w="7252" w:type="dxa"/>
            <w:gridSpan w:val="3"/>
          </w:tcPr>
          <w:p w14:paraId="0A327A62" w14:textId="6454E656" w:rsidR="006E7D80" w:rsidRPr="009246A0" w:rsidRDefault="00D2073E" w:rsidP="006E7D80">
            <w:pPr>
              <w:spacing w:before="20" w:after="20"/>
              <w:jc w:val="both"/>
              <w:rPr>
                <w:bCs/>
                <w:sz w:val="16"/>
                <w:szCs w:val="16"/>
              </w:rPr>
            </w:pPr>
            <w:r>
              <w:rPr>
                <w:bCs/>
                <w:sz w:val="16"/>
                <w:szCs w:val="16"/>
              </w:rPr>
              <w:t>B</w:t>
            </w:r>
            <w:r w:rsidR="005D2D4E">
              <w:rPr>
                <w:bCs/>
                <w:sz w:val="16"/>
                <w:szCs w:val="16"/>
              </w:rPr>
              <w:t>)</w:t>
            </w:r>
            <w:r w:rsidR="00627C52">
              <w:rPr>
                <w:bCs/>
                <w:sz w:val="16"/>
                <w:szCs w:val="16"/>
              </w:rPr>
              <w:t xml:space="preserve"> </w:t>
            </w:r>
            <w:r>
              <w:rPr>
                <w:bCs/>
                <w:sz w:val="16"/>
                <w:szCs w:val="16"/>
              </w:rPr>
              <w:t xml:space="preserve">Beşeri </w:t>
            </w:r>
            <w:r w:rsidR="00F575C9">
              <w:rPr>
                <w:bCs/>
                <w:sz w:val="16"/>
                <w:szCs w:val="16"/>
              </w:rPr>
              <w:t>Sistemler</w:t>
            </w:r>
          </w:p>
        </w:tc>
      </w:tr>
      <w:tr w:rsidR="00F85F7A" w:rsidRPr="009246A0" w14:paraId="1545C22C" w14:textId="77777777" w:rsidTr="00FC5228">
        <w:tc>
          <w:tcPr>
            <w:tcW w:w="3060" w:type="dxa"/>
            <w:tcBorders>
              <w:bottom w:val="single" w:sz="4" w:space="0" w:color="auto"/>
            </w:tcBorders>
            <w:vAlign w:val="center"/>
          </w:tcPr>
          <w:p w14:paraId="51236988" w14:textId="77777777" w:rsidR="00F85F7A" w:rsidRPr="009246A0" w:rsidRDefault="00F85F7A" w:rsidP="00F85F7A">
            <w:pPr>
              <w:spacing w:before="20" w:after="20"/>
              <w:rPr>
                <w:b/>
                <w:sz w:val="16"/>
                <w:szCs w:val="16"/>
              </w:rPr>
            </w:pPr>
            <w:r w:rsidRPr="009246A0">
              <w:rPr>
                <w:b/>
                <w:sz w:val="16"/>
                <w:szCs w:val="16"/>
              </w:rPr>
              <w:t>Konu</w:t>
            </w:r>
          </w:p>
        </w:tc>
        <w:tc>
          <w:tcPr>
            <w:tcW w:w="7252" w:type="dxa"/>
            <w:gridSpan w:val="3"/>
            <w:tcBorders>
              <w:bottom w:val="single" w:sz="4" w:space="0" w:color="auto"/>
            </w:tcBorders>
            <w:vAlign w:val="center"/>
          </w:tcPr>
          <w:p w14:paraId="56946078" w14:textId="79F8D1E9" w:rsidR="00F85F7A" w:rsidRPr="00F85F7A" w:rsidRDefault="00F85F7A" w:rsidP="00F85F7A">
            <w:pPr>
              <w:rPr>
                <w:sz w:val="16"/>
                <w:szCs w:val="16"/>
              </w:rPr>
            </w:pPr>
            <w:r w:rsidRPr="00F85F7A">
              <w:rPr>
                <w:sz w:val="16"/>
                <w:szCs w:val="16"/>
              </w:rPr>
              <w:t xml:space="preserve">TÜRKİYE’DE </w:t>
            </w:r>
            <w:r w:rsidR="003D2C37">
              <w:rPr>
                <w:sz w:val="16"/>
                <w:szCs w:val="16"/>
              </w:rPr>
              <w:t>SANAYİ</w:t>
            </w:r>
          </w:p>
        </w:tc>
      </w:tr>
      <w:tr w:rsidR="00867C9F" w:rsidRPr="009246A0" w14:paraId="2572C13E" w14:textId="77777777" w:rsidTr="00DC06C5">
        <w:tc>
          <w:tcPr>
            <w:tcW w:w="3060" w:type="dxa"/>
            <w:tcBorders>
              <w:top w:val="single" w:sz="4" w:space="0" w:color="auto"/>
              <w:left w:val="nil"/>
              <w:bottom w:val="single" w:sz="4" w:space="0" w:color="auto"/>
              <w:right w:val="nil"/>
            </w:tcBorders>
          </w:tcPr>
          <w:p w14:paraId="028E4C55" w14:textId="77777777" w:rsidR="0042184A" w:rsidRDefault="0042184A" w:rsidP="00867C9F">
            <w:pPr>
              <w:spacing w:before="20" w:after="20"/>
              <w:ind w:hanging="108"/>
              <w:jc w:val="both"/>
              <w:rPr>
                <w:b/>
                <w:bCs/>
                <w:sz w:val="16"/>
                <w:szCs w:val="16"/>
              </w:rPr>
            </w:pPr>
          </w:p>
          <w:p w14:paraId="3036DF03" w14:textId="020E8844" w:rsidR="00867C9F" w:rsidRPr="009246A0" w:rsidRDefault="00867C9F" w:rsidP="00867C9F">
            <w:pPr>
              <w:spacing w:before="20" w:after="20"/>
              <w:ind w:hanging="108"/>
              <w:jc w:val="both"/>
              <w:rPr>
                <w:b/>
                <w:bCs/>
                <w:sz w:val="16"/>
                <w:szCs w:val="16"/>
              </w:rPr>
            </w:pPr>
            <w:r w:rsidRPr="009246A0">
              <w:rPr>
                <w:b/>
                <w:bCs/>
                <w:sz w:val="16"/>
                <w:szCs w:val="16"/>
              </w:rPr>
              <w:t>BÖLÜM II</w:t>
            </w:r>
          </w:p>
        </w:tc>
        <w:tc>
          <w:tcPr>
            <w:tcW w:w="7252" w:type="dxa"/>
            <w:gridSpan w:val="3"/>
            <w:tcBorders>
              <w:top w:val="single" w:sz="4" w:space="0" w:color="auto"/>
              <w:left w:val="nil"/>
              <w:bottom w:val="single" w:sz="4" w:space="0" w:color="auto"/>
              <w:right w:val="nil"/>
            </w:tcBorders>
          </w:tcPr>
          <w:p w14:paraId="44164570" w14:textId="77777777" w:rsidR="00867C9F" w:rsidRPr="009246A0" w:rsidRDefault="00AF11E0" w:rsidP="00867C9F">
            <w:pPr>
              <w:spacing w:before="20" w:after="20"/>
              <w:jc w:val="both"/>
              <w:rPr>
                <w:sz w:val="16"/>
                <w:szCs w:val="16"/>
              </w:rPr>
            </w:pPr>
            <w:r>
              <w:rPr>
                <w:sz w:val="16"/>
                <w:szCs w:val="16"/>
              </w:rPr>
              <w:t xml:space="preserve">                                                                                                                                               </w:t>
            </w:r>
          </w:p>
        </w:tc>
      </w:tr>
      <w:tr w:rsidR="00867C9F" w:rsidRPr="009246A0" w14:paraId="557E8A58" w14:textId="77777777" w:rsidTr="00AF3D83">
        <w:tc>
          <w:tcPr>
            <w:tcW w:w="3060" w:type="dxa"/>
            <w:tcBorders>
              <w:top w:val="single" w:sz="4" w:space="0" w:color="auto"/>
            </w:tcBorders>
            <w:vAlign w:val="center"/>
          </w:tcPr>
          <w:p w14:paraId="3E6C1C0C" w14:textId="77777777" w:rsidR="00867C9F" w:rsidRPr="009246A0" w:rsidRDefault="00627C52" w:rsidP="00AC4B1C">
            <w:pPr>
              <w:spacing w:before="20" w:after="20"/>
              <w:rPr>
                <w:b/>
                <w:sz w:val="16"/>
                <w:szCs w:val="16"/>
              </w:rPr>
            </w:pPr>
            <w:r w:rsidRPr="00627C52">
              <w:rPr>
                <w:b/>
                <w:sz w:val="16"/>
                <w:szCs w:val="16"/>
              </w:rPr>
              <w:t xml:space="preserve">Hedef </w:t>
            </w:r>
            <w:r>
              <w:rPr>
                <w:b/>
                <w:sz w:val="16"/>
                <w:szCs w:val="16"/>
              </w:rPr>
              <w:t>v</w:t>
            </w:r>
            <w:r w:rsidRPr="00627C52">
              <w:rPr>
                <w:b/>
                <w:sz w:val="16"/>
                <w:szCs w:val="16"/>
              </w:rPr>
              <w:t>e Davranışlar                                   Kazanımlar</w:t>
            </w:r>
          </w:p>
        </w:tc>
        <w:tc>
          <w:tcPr>
            <w:tcW w:w="7252" w:type="dxa"/>
            <w:gridSpan w:val="3"/>
            <w:tcBorders>
              <w:top w:val="single" w:sz="4" w:space="0" w:color="auto"/>
            </w:tcBorders>
            <w:vAlign w:val="center"/>
          </w:tcPr>
          <w:p w14:paraId="547CDEDC" w14:textId="3C52DCA2" w:rsidR="00BF68A2" w:rsidRPr="00D4447C" w:rsidRDefault="00D4447C" w:rsidP="00EB69C0">
            <w:pPr>
              <w:rPr>
                <w:sz w:val="16"/>
                <w:szCs w:val="16"/>
              </w:rPr>
            </w:pPr>
            <w:r w:rsidRPr="00D4447C">
              <w:rPr>
                <w:sz w:val="16"/>
                <w:szCs w:val="16"/>
              </w:rPr>
              <w:t>11.2.19. Türkiye'de sanayi sektörünün özelliklerini açıklar.</w:t>
            </w:r>
          </w:p>
        </w:tc>
      </w:tr>
      <w:tr w:rsidR="00D4447C" w:rsidRPr="009246A0" w14:paraId="5ADC9CC5" w14:textId="77777777" w:rsidTr="001A7614">
        <w:tc>
          <w:tcPr>
            <w:tcW w:w="3060" w:type="dxa"/>
            <w:vAlign w:val="center"/>
          </w:tcPr>
          <w:p w14:paraId="728E2570" w14:textId="77777777" w:rsidR="00D4447C" w:rsidRPr="009246A0" w:rsidRDefault="00D4447C" w:rsidP="00D4447C">
            <w:pPr>
              <w:spacing w:before="20" w:after="20"/>
              <w:rPr>
                <w:b/>
                <w:sz w:val="16"/>
                <w:szCs w:val="16"/>
              </w:rPr>
            </w:pPr>
            <w:r>
              <w:rPr>
                <w:b/>
                <w:sz w:val="16"/>
                <w:szCs w:val="16"/>
              </w:rPr>
              <w:t>Coğrafi Beceriler</w:t>
            </w:r>
          </w:p>
        </w:tc>
        <w:tc>
          <w:tcPr>
            <w:tcW w:w="7252" w:type="dxa"/>
            <w:gridSpan w:val="3"/>
            <w:vAlign w:val="center"/>
          </w:tcPr>
          <w:p w14:paraId="523F20DD" w14:textId="0AB51855" w:rsidR="00D4447C" w:rsidRPr="00D4447C" w:rsidRDefault="00D4447C" w:rsidP="00D4447C">
            <w:pPr>
              <w:rPr>
                <w:sz w:val="16"/>
                <w:szCs w:val="16"/>
              </w:rPr>
            </w:pPr>
            <w:r w:rsidRPr="00D4447C">
              <w:rPr>
                <w:sz w:val="16"/>
                <w:szCs w:val="16"/>
              </w:rPr>
              <w:t>Harita becerisi</w:t>
            </w:r>
          </w:p>
        </w:tc>
      </w:tr>
      <w:tr w:rsidR="00D4447C" w:rsidRPr="009246A0" w14:paraId="2230A0CC" w14:textId="77777777" w:rsidTr="00DC06C5">
        <w:tc>
          <w:tcPr>
            <w:tcW w:w="3060" w:type="dxa"/>
            <w:vAlign w:val="center"/>
          </w:tcPr>
          <w:p w14:paraId="5C770D47" w14:textId="77777777" w:rsidR="00D4447C" w:rsidRPr="009246A0" w:rsidRDefault="00D4447C" w:rsidP="00D4447C">
            <w:pPr>
              <w:spacing w:before="20" w:after="20"/>
              <w:rPr>
                <w:b/>
                <w:sz w:val="16"/>
                <w:szCs w:val="16"/>
              </w:rPr>
            </w:pPr>
            <w:r w:rsidRPr="009246A0">
              <w:rPr>
                <w:b/>
                <w:sz w:val="16"/>
                <w:szCs w:val="16"/>
              </w:rPr>
              <w:t>Güvenlik Önlemleri (Varsa):</w:t>
            </w:r>
          </w:p>
        </w:tc>
        <w:tc>
          <w:tcPr>
            <w:tcW w:w="7252" w:type="dxa"/>
            <w:gridSpan w:val="3"/>
          </w:tcPr>
          <w:p w14:paraId="5E454338" w14:textId="77777777" w:rsidR="00D4447C" w:rsidRPr="009246A0" w:rsidRDefault="00D4447C" w:rsidP="00D4447C">
            <w:pPr>
              <w:spacing w:before="20" w:after="20"/>
              <w:jc w:val="both"/>
              <w:rPr>
                <w:bCs/>
                <w:sz w:val="16"/>
                <w:szCs w:val="16"/>
              </w:rPr>
            </w:pPr>
            <w:r w:rsidRPr="009246A0">
              <w:rPr>
                <w:bCs/>
                <w:sz w:val="16"/>
                <w:szCs w:val="16"/>
              </w:rPr>
              <w:t>---</w:t>
            </w:r>
          </w:p>
        </w:tc>
      </w:tr>
      <w:tr w:rsidR="00D4447C" w:rsidRPr="009246A0" w14:paraId="1E9E6CF3" w14:textId="77777777" w:rsidTr="009F3872">
        <w:tc>
          <w:tcPr>
            <w:tcW w:w="3060" w:type="dxa"/>
            <w:vAlign w:val="center"/>
          </w:tcPr>
          <w:p w14:paraId="3E9589B3" w14:textId="77777777" w:rsidR="00D4447C" w:rsidRPr="009246A0" w:rsidRDefault="00D4447C" w:rsidP="00D4447C">
            <w:pPr>
              <w:spacing w:before="20" w:after="20"/>
              <w:rPr>
                <w:b/>
                <w:sz w:val="16"/>
                <w:szCs w:val="16"/>
              </w:rPr>
            </w:pPr>
            <w:r w:rsidRPr="009246A0">
              <w:rPr>
                <w:b/>
                <w:sz w:val="16"/>
                <w:szCs w:val="16"/>
              </w:rPr>
              <w:t>Öğretme-Öğrenme-Yöntem ve Teknikleri</w:t>
            </w:r>
          </w:p>
        </w:tc>
        <w:tc>
          <w:tcPr>
            <w:tcW w:w="7252" w:type="dxa"/>
            <w:gridSpan w:val="3"/>
            <w:vAlign w:val="center"/>
          </w:tcPr>
          <w:p w14:paraId="7ECBDA67" w14:textId="77777777" w:rsidR="00D4447C" w:rsidRPr="00D4447C" w:rsidRDefault="00D4447C" w:rsidP="00D4447C">
            <w:pPr>
              <w:rPr>
                <w:sz w:val="16"/>
                <w:szCs w:val="16"/>
              </w:rPr>
            </w:pPr>
            <w:r w:rsidRPr="00D4447C">
              <w:rPr>
                <w:sz w:val="16"/>
                <w:szCs w:val="16"/>
              </w:rPr>
              <w:t>Türkiye'de sanayiyi etkileyen faktörlere yer verilir.</w:t>
            </w:r>
          </w:p>
          <w:p w14:paraId="09D07ED5" w14:textId="6D869C00" w:rsidR="00D4447C" w:rsidRPr="00F85F7A" w:rsidRDefault="00D4447C" w:rsidP="00D4447C">
            <w:pPr>
              <w:rPr>
                <w:sz w:val="16"/>
                <w:szCs w:val="16"/>
              </w:rPr>
            </w:pPr>
            <w:r w:rsidRPr="00D4447C">
              <w:rPr>
                <w:sz w:val="16"/>
                <w:szCs w:val="16"/>
              </w:rPr>
              <w:t>Türkiye’de sanayi sektörünün dağılışına yer verilir.</w:t>
            </w:r>
          </w:p>
        </w:tc>
      </w:tr>
      <w:tr w:rsidR="00D4447C" w:rsidRPr="009246A0" w14:paraId="3B0E61B9" w14:textId="77777777" w:rsidTr="00DC06C5">
        <w:trPr>
          <w:trHeight w:val="843"/>
        </w:trPr>
        <w:tc>
          <w:tcPr>
            <w:tcW w:w="3060" w:type="dxa"/>
            <w:vAlign w:val="center"/>
          </w:tcPr>
          <w:p w14:paraId="3EC66943" w14:textId="77777777" w:rsidR="00D4447C" w:rsidRPr="009246A0" w:rsidRDefault="00D4447C" w:rsidP="00D4447C">
            <w:pPr>
              <w:spacing w:before="20" w:after="20"/>
              <w:rPr>
                <w:b/>
                <w:sz w:val="16"/>
                <w:szCs w:val="16"/>
              </w:rPr>
            </w:pPr>
            <w:r w:rsidRPr="009246A0">
              <w:rPr>
                <w:b/>
                <w:sz w:val="16"/>
                <w:szCs w:val="16"/>
              </w:rPr>
              <w:t>Kullanılan Eğitim Teknolojileri-Araç, Gereçler ve Kaynakça</w:t>
            </w:r>
          </w:p>
          <w:p w14:paraId="5CC11803" w14:textId="77777777" w:rsidR="00D4447C" w:rsidRPr="009246A0" w:rsidRDefault="00D4447C" w:rsidP="00D4447C">
            <w:pPr>
              <w:spacing w:before="20" w:after="20"/>
              <w:rPr>
                <w:b/>
                <w:sz w:val="16"/>
                <w:szCs w:val="16"/>
              </w:rPr>
            </w:pPr>
            <w:r w:rsidRPr="009246A0">
              <w:rPr>
                <w:b/>
                <w:sz w:val="16"/>
                <w:szCs w:val="16"/>
              </w:rPr>
              <w:t>* Öğretmen</w:t>
            </w:r>
          </w:p>
          <w:p w14:paraId="76C321C6" w14:textId="77777777" w:rsidR="00D4447C" w:rsidRPr="009246A0" w:rsidRDefault="00D4447C" w:rsidP="00D4447C">
            <w:pPr>
              <w:spacing w:before="20" w:after="20"/>
              <w:rPr>
                <w:b/>
                <w:sz w:val="16"/>
                <w:szCs w:val="16"/>
              </w:rPr>
            </w:pPr>
            <w:r w:rsidRPr="009246A0">
              <w:rPr>
                <w:b/>
                <w:sz w:val="16"/>
                <w:szCs w:val="16"/>
              </w:rPr>
              <w:t>* Öğrenci</w:t>
            </w:r>
          </w:p>
        </w:tc>
        <w:tc>
          <w:tcPr>
            <w:tcW w:w="7252" w:type="dxa"/>
            <w:gridSpan w:val="3"/>
          </w:tcPr>
          <w:p w14:paraId="36F39E58" w14:textId="2447C722" w:rsidR="00D4447C" w:rsidRPr="009246A0" w:rsidRDefault="00D4447C" w:rsidP="00D4447C">
            <w:pPr>
              <w:spacing w:before="20" w:after="20"/>
              <w:jc w:val="both"/>
              <w:rPr>
                <w:bCs/>
                <w:sz w:val="16"/>
                <w:szCs w:val="16"/>
              </w:rPr>
            </w:pPr>
            <w:r w:rsidRPr="00627C52">
              <w:rPr>
                <w:bCs/>
                <w:sz w:val="16"/>
                <w:szCs w:val="16"/>
              </w:rPr>
              <w:t>Ders kitabı ve yardımcı kitaplar, Etkileşimli tahta, EBA Ders materyalleri, bilgisayar, animasyon ve videolar, haritalar, yeryüzüne ait uydu görüntüleri, grafik, resim ve şekiller.</w:t>
            </w:r>
          </w:p>
        </w:tc>
      </w:tr>
      <w:tr w:rsidR="00D4447C" w:rsidRPr="009246A0" w14:paraId="577165F5" w14:textId="77777777" w:rsidTr="00DC06C5">
        <w:trPr>
          <w:trHeight w:val="374"/>
        </w:trPr>
        <w:tc>
          <w:tcPr>
            <w:tcW w:w="10312" w:type="dxa"/>
            <w:gridSpan w:val="4"/>
            <w:vAlign w:val="center"/>
          </w:tcPr>
          <w:p w14:paraId="31C7C22F" w14:textId="77777777" w:rsidR="00D4447C" w:rsidRPr="00DC06C5" w:rsidRDefault="00D4447C" w:rsidP="00D4447C">
            <w:pPr>
              <w:spacing w:before="20" w:after="20"/>
              <w:ind w:right="72"/>
              <w:jc w:val="center"/>
              <w:rPr>
                <w:b/>
                <w:bCs/>
                <w:sz w:val="16"/>
                <w:szCs w:val="16"/>
              </w:rPr>
            </w:pPr>
            <w:r w:rsidRPr="00DC06C5">
              <w:rPr>
                <w:b/>
                <w:bCs/>
                <w:sz w:val="16"/>
                <w:szCs w:val="16"/>
              </w:rPr>
              <w:t>Öğretme</w:t>
            </w:r>
            <w:r w:rsidRPr="009246A0">
              <w:rPr>
                <w:b/>
                <w:bCs/>
                <w:sz w:val="16"/>
                <w:szCs w:val="16"/>
              </w:rPr>
              <w:t>-Öğrenme Etkinlikleri</w:t>
            </w:r>
          </w:p>
        </w:tc>
      </w:tr>
      <w:tr w:rsidR="00D4447C" w:rsidRPr="009246A0" w14:paraId="115BB653" w14:textId="77777777" w:rsidTr="00DC06C5">
        <w:trPr>
          <w:trHeight w:val="70"/>
        </w:trPr>
        <w:tc>
          <w:tcPr>
            <w:tcW w:w="10312" w:type="dxa"/>
            <w:gridSpan w:val="4"/>
            <w:tcBorders>
              <w:bottom w:val="single" w:sz="4" w:space="0" w:color="auto"/>
            </w:tcBorders>
          </w:tcPr>
          <w:p w14:paraId="52000B54" w14:textId="77777777" w:rsidR="00D4447C" w:rsidRPr="006C7B52" w:rsidRDefault="00D4447C" w:rsidP="00D4447C">
            <w:pPr>
              <w:jc w:val="both"/>
              <w:rPr>
                <w:rStyle w:val="A26"/>
                <w:color w:val="FF0000"/>
                <w:sz w:val="22"/>
                <w:szCs w:val="22"/>
              </w:rPr>
            </w:pPr>
            <w:bookmarkStart w:id="0" w:name="U6K2"/>
            <w:bookmarkEnd w:id="0"/>
          </w:p>
          <w:p w14:paraId="427DD039" w14:textId="756B90E5" w:rsidR="00D4447C" w:rsidRPr="00F85F7A" w:rsidRDefault="00D4447C" w:rsidP="00D4447C">
            <w:pPr>
              <w:rPr>
                <w:b/>
                <w:bCs/>
                <w:sz w:val="18"/>
                <w:szCs w:val="18"/>
              </w:rPr>
            </w:pPr>
            <w:r w:rsidRPr="00F85F7A">
              <w:rPr>
                <w:rStyle w:val="A27"/>
                <w:sz w:val="22"/>
                <w:szCs w:val="22"/>
              </w:rPr>
              <w:t xml:space="preserve">TÜRKİYE’DE </w:t>
            </w:r>
            <w:r>
              <w:rPr>
                <w:rStyle w:val="A27"/>
                <w:sz w:val="22"/>
                <w:szCs w:val="22"/>
              </w:rPr>
              <w:t>SANAYİ</w:t>
            </w:r>
            <w:r w:rsidRPr="00F85F7A">
              <w:rPr>
                <w:rStyle w:val="A27"/>
                <w:sz w:val="22"/>
                <w:szCs w:val="22"/>
              </w:rPr>
              <w:t xml:space="preserve"> </w:t>
            </w:r>
          </w:p>
          <w:p w14:paraId="553108F7" w14:textId="02AF7196" w:rsidR="00D4447C" w:rsidRPr="002E50DA" w:rsidRDefault="00D4447C" w:rsidP="00D4447C">
            <w:pPr>
              <w:rPr>
                <w:b/>
                <w:bCs/>
                <w:sz w:val="22"/>
                <w:szCs w:val="22"/>
              </w:rPr>
            </w:pPr>
          </w:p>
          <w:p w14:paraId="0BF9B2BC" w14:textId="77777777" w:rsidR="00D4447C" w:rsidRPr="00D4447C" w:rsidRDefault="00D4447C" w:rsidP="00090C25">
            <w:pPr>
              <w:autoSpaceDE w:val="0"/>
              <w:autoSpaceDN w:val="0"/>
              <w:adjustRightInd w:val="0"/>
              <w:spacing w:line="276" w:lineRule="auto"/>
              <w:ind w:firstLine="280"/>
              <w:jc w:val="both"/>
              <w:rPr>
                <w:noProof w:val="0"/>
                <w:color w:val="211D1E"/>
                <w:sz w:val="20"/>
                <w:szCs w:val="20"/>
                <w:lang w:eastAsia="tr-TR"/>
              </w:rPr>
            </w:pPr>
            <w:r w:rsidRPr="00D4447C">
              <w:rPr>
                <w:b/>
                <w:bCs/>
                <w:noProof w:val="0"/>
                <w:color w:val="211D1E"/>
                <w:sz w:val="16"/>
                <w:szCs w:val="16"/>
                <w:lang w:eastAsia="tr-TR"/>
              </w:rPr>
              <w:t xml:space="preserve">Sanayi, </w:t>
            </w:r>
            <w:r w:rsidRPr="00D4447C">
              <w:rPr>
                <w:noProof w:val="0"/>
                <w:color w:val="211D1E"/>
                <w:sz w:val="16"/>
                <w:szCs w:val="16"/>
                <w:lang w:eastAsia="tr-TR"/>
              </w:rPr>
              <w:t xml:space="preserve">farklı ham maddelerin ve yarı işlenmiş ürünlerin fabrikalarda işlenerek kullanılabilir (imal edilmiş) hâle getirilmesi faaliyetidir. Sanayileşmiş ülkelerde birçok sanayi tesisi yer alır ve çalışma çağındaki nüfusun (15-64 yaş grubu nüfus) önemli bir bölümü (örneğin %30’dan fazlası) bu sektörde çalışır. Türkiye’de sanayi faaliyetlerinin dağılışını etkileyen başlıca faktörler; </w:t>
            </w:r>
            <w:r w:rsidRPr="00D4447C">
              <w:rPr>
                <w:b/>
                <w:bCs/>
                <w:noProof w:val="0"/>
                <w:color w:val="211D1E"/>
                <w:sz w:val="16"/>
                <w:szCs w:val="16"/>
                <w:lang w:eastAsia="tr-TR"/>
              </w:rPr>
              <w:t xml:space="preserve">ham madde, enerji kaynakları, sermaye, iş gücü, ulaşım </w:t>
            </w:r>
            <w:r w:rsidRPr="00D4447C">
              <w:rPr>
                <w:noProof w:val="0"/>
                <w:color w:val="211D1E"/>
                <w:sz w:val="16"/>
                <w:szCs w:val="16"/>
                <w:lang w:eastAsia="tr-TR"/>
              </w:rPr>
              <w:t xml:space="preserve">ve </w:t>
            </w:r>
            <w:r w:rsidRPr="00D4447C">
              <w:rPr>
                <w:b/>
                <w:bCs/>
                <w:noProof w:val="0"/>
                <w:color w:val="211D1E"/>
                <w:sz w:val="16"/>
                <w:szCs w:val="16"/>
                <w:lang w:eastAsia="tr-TR"/>
              </w:rPr>
              <w:t>pazar</w:t>
            </w:r>
            <w:r w:rsidRPr="00D4447C">
              <w:rPr>
                <w:noProof w:val="0"/>
                <w:color w:val="211D1E"/>
                <w:sz w:val="16"/>
                <w:szCs w:val="16"/>
                <w:lang w:eastAsia="tr-TR"/>
              </w:rPr>
              <w:t>dır.</w:t>
            </w:r>
            <w:r w:rsidRPr="00D4447C">
              <w:rPr>
                <w:noProof w:val="0"/>
                <w:color w:val="211D1E"/>
                <w:sz w:val="20"/>
                <w:szCs w:val="20"/>
                <w:lang w:eastAsia="tr-TR"/>
              </w:rPr>
              <w:t xml:space="preserve"> </w:t>
            </w:r>
          </w:p>
          <w:p w14:paraId="023EF62C" w14:textId="77777777" w:rsidR="00D4447C" w:rsidRDefault="00D4447C" w:rsidP="00090C25">
            <w:pPr>
              <w:autoSpaceDE w:val="0"/>
              <w:autoSpaceDN w:val="0"/>
              <w:adjustRightInd w:val="0"/>
              <w:spacing w:line="276" w:lineRule="auto"/>
              <w:jc w:val="both"/>
              <w:rPr>
                <w:rFonts w:ascii="KHAHZT+Lora-Regular" w:hAnsi="KHAHZT+Lora-Regular" w:cs="KHAHZT+Lora-Regular"/>
                <w:noProof w:val="0"/>
                <w:color w:val="211D1E"/>
                <w:sz w:val="20"/>
                <w:szCs w:val="20"/>
                <w:lang w:eastAsia="tr-TR"/>
              </w:rPr>
            </w:pPr>
          </w:p>
          <w:p w14:paraId="05D94524" w14:textId="369B6358" w:rsidR="00D4447C" w:rsidRPr="00090C25" w:rsidRDefault="00D4447C" w:rsidP="00090C25">
            <w:pPr>
              <w:autoSpaceDE w:val="0"/>
              <w:autoSpaceDN w:val="0"/>
              <w:adjustRightInd w:val="0"/>
              <w:spacing w:line="276" w:lineRule="auto"/>
              <w:jc w:val="both"/>
              <w:rPr>
                <w:noProof w:val="0"/>
                <w:color w:val="211D1E"/>
                <w:sz w:val="12"/>
                <w:szCs w:val="12"/>
                <w:lang w:eastAsia="tr-TR"/>
              </w:rPr>
            </w:pPr>
            <w:r w:rsidRPr="00090C25">
              <w:rPr>
                <w:noProof w:val="0"/>
                <w:color w:val="211D1E"/>
                <w:sz w:val="16"/>
                <w:szCs w:val="16"/>
                <w:lang w:eastAsia="tr-TR"/>
              </w:rPr>
              <w:t>Sanayileşme için gerekli olan temel faktörler</w:t>
            </w:r>
            <w:r w:rsidRPr="00090C25">
              <w:rPr>
                <w:noProof w:val="0"/>
                <w:color w:val="211D1E"/>
                <w:sz w:val="16"/>
                <w:szCs w:val="16"/>
                <w:lang w:eastAsia="tr-TR"/>
              </w:rPr>
              <w:softHyphen/>
              <w:t xml:space="preserve">den biri </w:t>
            </w:r>
            <w:r w:rsidRPr="00090C25">
              <w:rPr>
                <w:b/>
                <w:bCs/>
                <w:noProof w:val="0"/>
                <w:color w:val="211D1E"/>
                <w:sz w:val="16"/>
                <w:szCs w:val="16"/>
                <w:lang w:eastAsia="tr-TR"/>
              </w:rPr>
              <w:t xml:space="preserve">ham madde </w:t>
            </w:r>
            <w:r w:rsidRPr="00090C25">
              <w:rPr>
                <w:noProof w:val="0"/>
                <w:color w:val="211D1E"/>
                <w:sz w:val="16"/>
                <w:szCs w:val="16"/>
                <w:lang w:eastAsia="tr-TR"/>
              </w:rPr>
              <w:t>teminidir. Tarım ürünleri, hay</w:t>
            </w:r>
            <w:r w:rsidRPr="00090C25">
              <w:rPr>
                <w:noProof w:val="0"/>
                <w:color w:val="211D1E"/>
                <w:sz w:val="16"/>
                <w:szCs w:val="16"/>
                <w:lang w:eastAsia="tr-TR"/>
              </w:rPr>
              <w:softHyphen/>
              <w:t>vansal ürünler, su ürünleri, ormanlar ve madenler başlıca ham madde kaynaklarıdır. Modern sanayide ham maddeye duyulan ihtiyacın fazla olmasının yanı sıra bazı ham maddelerin çabuk bozulabilir olması, sanayi tesislerinin ham madde kaynaklarına yakın yerlerde kurulmasını zorunlu kılmaktadır.</w:t>
            </w:r>
          </w:p>
          <w:p w14:paraId="6BFF35BD" w14:textId="4476A93C" w:rsidR="00D4447C" w:rsidRPr="00090C25" w:rsidRDefault="00D4447C" w:rsidP="00090C25">
            <w:pPr>
              <w:autoSpaceDE w:val="0"/>
              <w:autoSpaceDN w:val="0"/>
              <w:adjustRightInd w:val="0"/>
              <w:spacing w:line="276" w:lineRule="auto"/>
              <w:jc w:val="both"/>
              <w:rPr>
                <w:noProof w:val="0"/>
                <w:color w:val="211D1E"/>
                <w:sz w:val="16"/>
                <w:szCs w:val="16"/>
                <w:lang w:eastAsia="tr-TR"/>
              </w:rPr>
            </w:pPr>
          </w:p>
          <w:p w14:paraId="025BCEC9" w14:textId="1D1052FB" w:rsidR="00D4447C" w:rsidRPr="00090C25" w:rsidRDefault="00D4447C" w:rsidP="00090C25">
            <w:pPr>
              <w:autoSpaceDE w:val="0"/>
              <w:autoSpaceDN w:val="0"/>
              <w:adjustRightInd w:val="0"/>
              <w:spacing w:line="276" w:lineRule="auto"/>
              <w:jc w:val="both"/>
              <w:rPr>
                <w:noProof w:val="0"/>
                <w:color w:val="211D1E"/>
                <w:sz w:val="16"/>
                <w:szCs w:val="16"/>
                <w:lang w:eastAsia="tr-TR"/>
              </w:rPr>
            </w:pPr>
            <w:r w:rsidRPr="00D4447C">
              <w:rPr>
                <w:noProof w:val="0"/>
                <w:color w:val="211D1E"/>
                <w:sz w:val="16"/>
                <w:szCs w:val="16"/>
                <w:lang w:eastAsia="tr-TR"/>
              </w:rPr>
              <w:t xml:space="preserve">Modern sanayinin makinelere dayalı olması, sanayi tesislerinde </w:t>
            </w:r>
            <w:r w:rsidRPr="00D4447C">
              <w:rPr>
                <w:b/>
                <w:bCs/>
                <w:noProof w:val="0"/>
                <w:color w:val="211D1E"/>
                <w:sz w:val="16"/>
                <w:szCs w:val="16"/>
                <w:lang w:eastAsia="tr-TR"/>
              </w:rPr>
              <w:t xml:space="preserve">enerji </w:t>
            </w:r>
            <w:r w:rsidRPr="00D4447C">
              <w:rPr>
                <w:noProof w:val="0"/>
                <w:color w:val="211D1E"/>
                <w:sz w:val="16"/>
                <w:szCs w:val="16"/>
                <w:lang w:eastAsia="tr-TR"/>
              </w:rPr>
              <w:t>tüketimini artırmaktadır. Sanayi kollarının enerji istekleri birbirinden fark</w:t>
            </w:r>
            <w:r w:rsidRPr="00D4447C">
              <w:rPr>
                <w:noProof w:val="0"/>
                <w:color w:val="211D1E"/>
                <w:sz w:val="16"/>
                <w:szCs w:val="16"/>
                <w:lang w:eastAsia="tr-TR"/>
              </w:rPr>
              <w:softHyphen/>
              <w:t>lıdır. Demir-çelik sanayisinde ısı elde etmek için kullanılan enerji, birçok sanayi kolunda makineleri çalıştırmak için elektrik enerjisi olarak kullanılır. Türkiye’de taş kömüründen sağlanan ısı enerjisi, demir-çeliğe dayalı sanayi tesislerini de taş kö</w:t>
            </w:r>
            <w:r w:rsidRPr="00D4447C">
              <w:rPr>
                <w:noProof w:val="0"/>
                <w:color w:val="211D1E"/>
                <w:sz w:val="16"/>
                <w:szCs w:val="16"/>
                <w:lang w:eastAsia="tr-TR"/>
              </w:rPr>
              <w:softHyphen/>
              <w:t>mürüne yakın yerlere çekmektedir. Günümüzde elektrik enerjisinin çok uzaklara kadar iletilebil</w:t>
            </w:r>
            <w:r w:rsidRPr="00D4447C">
              <w:rPr>
                <w:noProof w:val="0"/>
                <w:color w:val="211D1E"/>
                <w:sz w:val="16"/>
                <w:szCs w:val="16"/>
                <w:lang w:eastAsia="tr-TR"/>
              </w:rPr>
              <w:softHyphen/>
              <w:t>mesi, enerji faktörünün sanayi tesislerinin dağılı</w:t>
            </w:r>
            <w:r w:rsidRPr="00D4447C">
              <w:rPr>
                <w:noProof w:val="0"/>
                <w:color w:val="211D1E"/>
                <w:sz w:val="16"/>
                <w:szCs w:val="16"/>
                <w:lang w:eastAsia="tr-TR"/>
              </w:rPr>
              <w:softHyphen/>
              <w:t>şına olan etkisini azaltmıştır.</w:t>
            </w:r>
          </w:p>
          <w:p w14:paraId="590B7A96" w14:textId="511DE15F" w:rsidR="00D4447C" w:rsidRPr="00D4447C" w:rsidRDefault="00D4447C" w:rsidP="00090C25">
            <w:pPr>
              <w:autoSpaceDE w:val="0"/>
              <w:autoSpaceDN w:val="0"/>
              <w:adjustRightInd w:val="0"/>
              <w:spacing w:line="276" w:lineRule="auto"/>
              <w:jc w:val="both"/>
              <w:rPr>
                <w:noProof w:val="0"/>
                <w:color w:val="211D1E"/>
                <w:sz w:val="16"/>
                <w:szCs w:val="16"/>
                <w:lang w:eastAsia="tr-TR"/>
              </w:rPr>
            </w:pPr>
            <w:r w:rsidRPr="00D4447C">
              <w:rPr>
                <w:noProof w:val="0"/>
                <w:color w:val="211D1E"/>
                <w:sz w:val="16"/>
                <w:szCs w:val="16"/>
                <w:lang w:eastAsia="tr-TR"/>
              </w:rPr>
              <w:t xml:space="preserve"> </w:t>
            </w:r>
          </w:p>
          <w:p w14:paraId="286AB398" w14:textId="54CBA9AC" w:rsidR="00D4447C" w:rsidRPr="00090C25" w:rsidRDefault="00D4447C" w:rsidP="00090C25">
            <w:pPr>
              <w:autoSpaceDE w:val="0"/>
              <w:autoSpaceDN w:val="0"/>
              <w:adjustRightInd w:val="0"/>
              <w:spacing w:line="276" w:lineRule="auto"/>
              <w:ind w:firstLine="280"/>
              <w:jc w:val="both"/>
              <w:rPr>
                <w:noProof w:val="0"/>
                <w:color w:val="211D1E"/>
                <w:sz w:val="16"/>
                <w:szCs w:val="16"/>
                <w:lang w:eastAsia="tr-TR"/>
              </w:rPr>
            </w:pPr>
            <w:r w:rsidRPr="00D4447C">
              <w:rPr>
                <w:b/>
                <w:bCs/>
                <w:noProof w:val="0"/>
                <w:color w:val="211D1E"/>
                <w:sz w:val="16"/>
                <w:szCs w:val="16"/>
                <w:lang w:eastAsia="tr-TR"/>
              </w:rPr>
              <w:t xml:space="preserve">Sermaye; </w:t>
            </w:r>
            <w:r w:rsidRPr="00D4447C">
              <w:rPr>
                <w:noProof w:val="0"/>
                <w:color w:val="211D1E"/>
                <w:sz w:val="16"/>
                <w:szCs w:val="16"/>
                <w:lang w:eastAsia="tr-TR"/>
              </w:rPr>
              <w:t>sanayi tesislerinin kuruluşu, üretime hizmet eden araç gereçlerin alımı, ham madde satın alın</w:t>
            </w:r>
            <w:r w:rsidRPr="00D4447C">
              <w:rPr>
                <w:noProof w:val="0"/>
                <w:color w:val="211D1E"/>
                <w:sz w:val="16"/>
                <w:szCs w:val="16"/>
                <w:lang w:eastAsia="tr-TR"/>
              </w:rPr>
              <w:softHyphen/>
              <w:t xml:space="preserve">ması ve çalışanlara ait ücretlerin ödenmesi için gerekli olan birikime denir. Türkiye'de sanayi faaliyetleri, özel sektör ve yabancı ağırlıklı sermaye ile yürütülmektedir. </w:t>
            </w:r>
          </w:p>
          <w:p w14:paraId="24391762" w14:textId="77777777" w:rsidR="00411683" w:rsidRPr="00D4447C" w:rsidRDefault="00411683" w:rsidP="00090C25">
            <w:pPr>
              <w:autoSpaceDE w:val="0"/>
              <w:autoSpaceDN w:val="0"/>
              <w:adjustRightInd w:val="0"/>
              <w:spacing w:line="276" w:lineRule="auto"/>
              <w:ind w:firstLine="280"/>
              <w:jc w:val="both"/>
              <w:rPr>
                <w:noProof w:val="0"/>
                <w:color w:val="000000"/>
                <w:sz w:val="16"/>
                <w:szCs w:val="16"/>
                <w:lang w:eastAsia="tr-TR"/>
              </w:rPr>
            </w:pPr>
          </w:p>
          <w:p w14:paraId="2078A5AA" w14:textId="4D9CF103" w:rsidR="00D4447C" w:rsidRPr="00090C25" w:rsidRDefault="00D4447C" w:rsidP="00090C25">
            <w:pPr>
              <w:autoSpaceDE w:val="0"/>
              <w:autoSpaceDN w:val="0"/>
              <w:adjustRightInd w:val="0"/>
              <w:spacing w:line="276" w:lineRule="auto"/>
              <w:ind w:firstLine="280"/>
              <w:jc w:val="both"/>
              <w:rPr>
                <w:noProof w:val="0"/>
                <w:color w:val="211D1E"/>
                <w:sz w:val="16"/>
                <w:szCs w:val="16"/>
                <w:lang w:eastAsia="tr-TR"/>
              </w:rPr>
            </w:pPr>
            <w:r w:rsidRPr="00D4447C">
              <w:rPr>
                <w:noProof w:val="0"/>
                <w:color w:val="211D1E"/>
                <w:sz w:val="16"/>
                <w:szCs w:val="16"/>
                <w:lang w:eastAsia="tr-TR"/>
              </w:rPr>
              <w:t xml:space="preserve">Sanayide vasıflı ve vasıfsız olmak üzere çalışan iki çeşit </w:t>
            </w:r>
            <w:r w:rsidRPr="00D4447C">
              <w:rPr>
                <w:b/>
                <w:bCs/>
                <w:noProof w:val="0"/>
                <w:color w:val="211D1E"/>
                <w:sz w:val="16"/>
                <w:szCs w:val="16"/>
                <w:lang w:eastAsia="tr-TR"/>
              </w:rPr>
              <w:t xml:space="preserve">iş gücü </w:t>
            </w:r>
            <w:r w:rsidRPr="00D4447C">
              <w:rPr>
                <w:noProof w:val="0"/>
                <w:color w:val="211D1E"/>
                <w:sz w:val="16"/>
                <w:szCs w:val="16"/>
                <w:lang w:eastAsia="tr-TR"/>
              </w:rPr>
              <w:t xml:space="preserve">bulunmaktadır. Sanayideki otomasyon sistemlerinin gelişmesi nitelikli iş gücüne duyulan ihtiyacı artırmaktadır. Türkiye, vasıflı ve vasıfsız iş gücü açısından önemli bir potansiyele sahiptir. </w:t>
            </w:r>
          </w:p>
          <w:p w14:paraId="18D6E53F" w14:textId="77777777" w:rsidR="00411683" w:rsidRPr="00D4447C" w:rsidRDefault="00411683" w:rsidP="00090C25">
            <w:pPr>
              <w:autoSpaceDE w:val="0"/>
              <w:autoSpaceDN w:val="0"/>
              <w:adjustRightInd w:val="0"/>
              <w:spacing w:line="276" w:lineRule="auto"/>
              <w:ind w:firstLine="280"/>
              <w:jc w:val="both"/>
              <w:rPr>
                <w:noProof w:val="0"/>
                <w:color w:val="211D1E"/>
                <w:sz w:val="16"/>
                <w:szCs w:val="16"/>
                <w:lang w:eastAsia="tr-TR"/>
              </w:rPr>
            </w:pPr>
          </w:p>
          <w:p w14:paraId="174745EF" w14:textId="322804FB" w:rsidR="00D4447C" w:rsidRPr="00090C25" w:rsidRDefault="00D4447C" w:rsidP="00090C25">
            <w:pPr>
              <w:autoSpaceDE w:val="0"/>
              <w:autoSpaceDN w:val="0"/>
              <w:adjustRightInd w:val="0"/>
              <w:spacing w:line="276" w:lineRule="auto"/>
              <w:jc w:val="both"/>
              <w:rPr>
                <w:noProof w:val="0"/>
                <w:color w:val="211D1E"/>
                <w:sz w:val="16"/>
                <w:szCs w:val="16"/>
                <w:lang w:eastAsia="tr-TR"/>
              </w:rPr>
            </w:pPr>
            <w:r w:rsidRPr="00090C25">
              <w:rPr>
                <w:noProof w:val="0"/>
                <w:color w:val="211D1E"/>
                <w:sz w:val="16"/>
                <w:szCs w:val="16"/>
                <w:lang w:eastAsia="tr-TR"/>
              </w:rPr>
              <w:t xml:space="preserve">Sanayi tesislerinin kuruluşu </w:t>
            </w:r>
            <w:r w:rsidRPr="00090C25">
              <w:rPr>
                <w:b/>
                <w:bCs/>
                <w:noProof w:val="0"/>
                <w:color w:val="211D1E"/>
                <w:sz w:val="16"/>
                <w:szCs w:val="16"/>
                <w:lang w:eastAsia="tr-TR"/>
              </w:rPr>
              <w:t xml:space="preserve">ulaşım </w:t>
            </w:r>
            <w:r w:rsidRPr="00090C25">
              <w:rPr>
                <w:noProof w:val="0"/>
                <w:color w:val="211D1E"/>
                <w:sz w:val="16"/>
                <w:szCs w:val="16"/>
                <w:lang w:eastAsia="tr-TR"/>
              </w:rPr>
              <w:t>olanaklarıy</w:t>
            </w:r>
            <w:r w:rsidRPr="00090C25">
              <w:rPr>
                <w:noProof w:val="0"/>
                <w:color w:val="211D1E"/>
                <w:sz w:val="16"/>
                <w:szCs w:val="16"/>
                <w:lang w:eastAsia="tr-TR"/>
              </w:rPr>
              <w:softHyphen/>
              <w:t>la yakından ilgilidir. Ham maddenin sanayi tesisine getirilmesi ve mamul maddenin pazara ulaştırılabil</w:t>
            </w:r>
            <w:r w:rsidRPr="00090C25">
              <w:rPr>
                <w:noProof w:val="0"/>
                <w:color w:val="211D1E"/>
                <w:sz w:val="16"/>
                <w:szCs w:val="16"/>
                <w:lang w:eastAsia="tr-TR"/>
              </w:rPr>
              <w:softHyphen/>
              <w:t>mesi ulaşımın kolay, hızlı, güvenli ve düzenli olma</w:t>
            </w:r>
            <w:r w:rsidRPr="00090C25">
              <w:rPr>
                <w:noProof w:val="0"/>
                <w:color w:val="211D1E"/>
                <w:sz w:val="16"/>
                <w:szCs w:val="16"/>
                <w:lang w:eastAsia="tr-TR"/>
              </w:rPr>
              <w:softHyphen/>
              <w:t>sına bağlıdır. Sanayinin gelişmesinde özellikle demir yolu ve deniz yolu ulaşımı etkilidir. Türkiye'de sanayinin özellikle batı ile kıyı kesimler</w:t>
            </w:r>
            <w:r w:rsidRPr="00090C25">
              <w:rPr>
                <w:noProof w:val="0"/>
                <w:color w:val="211D1E"/>
                <w:sz w:val="16"/>
                <w:szCs w:val="16"/>
                <w:lang w:eastAsia="tr-TR"/>
              </w:rPr>
              <w:softHyphen/>
              <w:t>de yoğunlaşmasının önemli sebeplerinden biri de elverişli ulaşım imkânlarıdır.</w:t>
            </w:r>
          </w:p>
          <w:p w14:paraId="4453E4BB" w14:textId="617AA1B7" w:rsidR="00411683" w:rsidRPr="00090C25" w:rsidRDefault="00411683" w:rsidP="00090C25">
            <w:pPr>
              <w:autoSpaceDE w:val="0"/>
              <w:autoSpaceDN w:val="0"/>
              <w:adjustRightInd w:val="0"/>
              <w:spacing w:line="276" w:lineRule="auto"/>
              <w:jc w:val="both"/>
              <w:rPr>
                <w:noProof w:val="0"/>
                <w:color w:val="211D1E"/>
                <w:sz w:val="16"/>
                <w:szCs w:val="16"/>
                <w:lang w:eastAsia="tr-TR"/>
              </w:rPr>
            </w:pPr>
          </w:p>
          <w:p w14:paraId="389AC3C5" w14:textId="417DAA89" w:rsidR="00411683" w:rsidRPr="00090C25" w:rsidRDefault="00411683" w:rsidP="00090C25">
            <w:pPr>
              <w:autoSpaceDE w:val="0"/>
              <w:autoSpaceDN w:val="0"/>
              <w:adjustRightInd w:val="0"/>
              <w:spacing w:line="276" w:lineRule="auto"/>
              <w:jc w:val="both"/>
              <w:rPr>
                <w:noProof w:val="0"/>
                <w:color w:val="211D1E"/>
                <w:sz w:val="16"/>
                <w:szCs w:val="16"/>
                <w:lang w:eastAsia="tr-TR"/>
              </w:rPr>
            </w:pPr>
            <w:r w:rsidRPr="00090C25">
              <w:rPr>
                <w:b/>
                <w:bCs/>
                <w:noProof w:val="0"/>
                <w:color w:val="FF0000"/>
                <w:sz w:val="16"/>
                <w:szCs w:val="16"/>
                <w:lang w:eastAsia="tr-TR"/>
              </w:rPr>
              <w:t>Gıda sanayisi</w:t>
            </w:r>
            <w:r w:rsidRPr="00090C25">
              <w:rPr>
                <w:b/>
                <w:bCs/>
                <w:noProof w:val="0"/>
                <w:color w:val="211D1E"/>
                <w:sz w:val="16"/>
                <w:szCs w:val="16"/>
                <w:lang w:eastAsia="tr-TR"/>
              </w:rPr>
              <w:t xml:space="preserve">; </w:t>
            </w:r>
            <w:r w:rsidRPr="00090C25">
              <w:rPr>
                <w:noProof w:val="0"/>
                <w:color w:val="211D1E"/>
                <w:sz w:val="16"/>
                <w:szCs w:val="16"/>
                <w:lang w:eastAsia="tr-TR"/>
              </w:rPr>
              <w:t>tarımsal ham maddeyi işleyen, hazırlayan, muhafaza eden ve ambalajlayan bir sanayi dalı</w:t>
            </w:r>
            <w:r w:rsidRPr="00090C25">
              <w:rPr>
                <w:noProof w:val="0"/>
                <w:color w:val="211D1E"/>
                <w:sz w:val="16"/>
                <w:szCs w:val="16"/>
                <w:lang w:eastAsia="tr-TR"/>
              </w:rPr>
              <w:softHyphen/>
              <w:t>dır. Türkiye’de gıda sanayisi, genellikle ham maddeye bağlı olarak tarımsal üretimin yapıldığı alanlarda ya da pazar koşullarına bağlı olarak büyük şehirlerde yoğunlaşmaktadır. Unlu mamuller sanayisi ham madde olarak tahılları işlemektedir. Bu sanayi tesislerinde un, ekmek, bisküvi ve makarna gibi mamul maddeler üretilir. Ülke genelinde görülen un ve unlu gıda sanayi tesisleri özellikle Orta Anadolu’da yoğunlaşmaktadır.</w:t>
            </w:r>
          </w:p>
          <w:p w14:paraId="0D04106E" w14:textId="32D3E9E5" w:rsidR="00411683" w:rsidRDefault="00411683" w:rsidP="00090C25">
            <w:pPr>
              <w:autoSpaceDE w:val="0"/>
              <w:autoSpaceDN w:val="0"/>
              <w:adjustRightInd w:val="0"/>
              <w:spacing w:line="276" w:lineRule="auto"/>
              <w:jc w:val="both"/>
              <w:rPr>
                <w:noProof w:val="0"/>
                <w:color w:val="211D1E"/>
                <w:sz w:val="16"/>
                <w:szCs w:val="16"/>
                <w:lang w:eastAsia="tr-TR"/>
              </w:rPr>
            </w:pPr>
          </w:p>
          <w:p w14:paraId="06C0CC70" w14:textId="2D91F068" w:rsidR="00626441" w:rsidRDefault="00626441" w:rsidP="00090C25">
            <w:pPr>
              <w:autoSpaceDE w:val="0"/>
              <w:autoSpaceDN w:val="0"/>
              <w:adjustRightInd w:val="0"/>
              <w:spacing w:line="276" w:lineRule="auto"/>
              <w:jc w:val="both"/>
              <w:rPr>
                <w:noProof w:val="0"/>
                <w:color w:val="211D1E"/>
                <w:sz w:val="16"/>
                <w:szCs w:val="16"/>
                <w:lang w:eastAsia="tr-TR"/>
              </w:rPr>
            </w:pPr>
            <w:r>
              <w:rPr>
                <w:color w:val="211D1E"/>
                <w:sz w:val="16"/>
                <w:szCs w:val="16"/>
                <w:lang w:eastAsia="tr-TR"/>
              </w:rPr>
              <w:drawing>
                <wp:inline distT="0" distB="0" distL="0" distR="0" wp14:anchorId="52C08206" wp14:editId="210349C1">
                  <wp:extent cx="6410960" cy="2211705"/>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6">
                            <a:extLst>
                              <a:ext uri="{28A0092B-C50C-407E-A947-70E740481C1C}">
                                <a14:useLocalDpi xmlns:a14="http://schemas.microsoft.com/office/drawing/2010/main" val="0"/>
                              </a:ext>
                            </a:extLst>
                          </a:blip>
                          <a:stretch>
                            <a:fillRect/>
                          </a:stretch>
                        </pic:blipFill>
                        <pic:spPr>
                          <a:xfrm>
                            <a:off x="0" y="0"/>
                            <a:ext cx="6410960" cy="2211705"/>
                          </a:xfrm>
                          <a:prstGeom prst="rect">
                            <a:avLst/>
                          </a:prstGeom>
                        </pic:spPr>
                      </pic:pic>
                    </a:graphicData>
                  </a:graphic>
                </wp:inline>
              </w:drawing>
            </w:r>
          </w:p>
          <w:p w14:paraId="7E80EB68" w14:textId="77777777" w:rsidR="00626441" w:rsidRPr="00090C25" w:rsidRDefault="00626441" w:rsidP="00090C25">
            <w:pPr>
              <w:autoSpaceDE w:val="0"/>
              <w:autoSpaceDN w:val="0"/>
              <w:adjustRightInd w:val="0"/>
              <w:spacing w:line="276" w:lineRule="auto"/>
              <w:jc w:val="both"/>
              <w:rPr>
                <w:noProof w:val="0"/>
                <w:color w:val="211D1E"/>
                <w:sz w:val="16"/>
                <w:szCs w:val="16"/>
                <w:lang w:eastAsia="tr-TR"/>
              </w:rPr>
            </w:pPr>
          </w:p>
          <w:p w14:paraId="4C65DE23" w14:textId="44004FC6" w:rsidR="00411683" w:rsidRPr="00411683" w:rsidRDefault="00411683" w:rsidP="00090C25">
            <w:pPr>
              <w:autoSpaceDE w:val="0"/>
              <w:autoSpaceDN w:val="0"/>
              <w:adjustRightInd w:val="0"/>
              <w:spacing w:line="276" w:lineRule="auto"/>
              <w:ind w:firstLine="280"/>
              <w:jc w:val="both"/>
              <w:rPr>
                <w:noProof w:val="0"/>
                <w:color w:val="211D1E"/>
                <w:sz w:val="16"/>
                <w:szCs w:val="16"/>
                <w:lang w:eastAsia="tr-TR"/>
              </w:rPr>
            </w:pPr>
            <w:r w:rsidRPr="00411683">
              <w:rPr>
                <w:noProof w:val="0"/>
                <w:color w:val="211D1E"/>
                <w:sz w:val="16"/>
                <w:szCs w:val="16"/>
                <w:lang w:eastAsia="tr-TR"/>
              </w:rPr>
              <w:lastRenderedPageBreak/>
              <w:t xml:space="preserve">Türkiye'de şeker sanayisine dönük faaliyet, 1926 yılında </w:t>
            </w:r>
            <w:proofErr w:type="spellStart"/>
            <w:r w:rsidRPr="00411683">
              <w:rPr>
                <w:noProof w:val="0"/>
                <w:color w:val="211D1E"/>
                <w:sz w:val="16"/>
                <w:szCs w:val="16"/>
                <w:lang w:eastAsia="tr-TR"/>
              </w:rPr>
              <w:t>Alpullu</w:t>
            </w:r>
            <w:proofErr w:type="spellEnd"/>
            <w:r w:rsidRPr="00411683">
              <w:rPr>
                <w:noProof w:val="0"/>
                <w:color w:val="211D1E"/>
                <w:sz w:val="16"/>
                <w:szCs w:val="16"/>
                <w:lang w:eastAsia="tr-TR"/>
              </w:rPr>
              <w:t xml:space="preserve"> (Kırklareli) Şeker Fabrikası'nın kurulma</w:t>
            </w:r>
            <w:r w:rsidRPr="00411683">
              <w:rPr>
                <w:noProof w:val="0"/>
                <w:color w:val="211D1E"/>
                <w:sz w:val="16"/>
                <w:szCs w:val="16"/>
                <w:lang w:eastAsia="tr-TR"/>
              </w:rPr>
              <w:softHyphen/>
              <w:t>sıyla başlamıştır. Şeker pancarı tarımının yoğunlaştığı iç bölgelerde bugün özel ve kamuya ait 33 adet şeker fabrikası bulunmaktadır. Türkiye'de 2019 yılında yaklaşık 2,49 milyon ton şeker üretimi gerçek</w:t>
            </w:r>
            <w:r w:rsidRPr="00411683">
              <w:rPr>
                <w:noProof w:val="0"/>
                <w:color w:val="211D1E"/>
                <w:sz w:val="16"/>
                <w:szCs w:val="16"/>
                <w:lang w:eastAsia="tr-TR"/>
              </w:rPr>
              <w:softHyphen/>
              <w:t xml:space="preserve">leşmiştir. </w:t>
            </w:r>
          </w:p>
          <w:p w14:paraId="56E92663" w14:textId="77777777" w:rsidR="00411683" w:rsidRPr="00090C25" w:rsidRDefault="00411683" w:rsidP="00411683">
            <w:pPr>
              <w:autoSpaceDE w:val="0"/>
              <w:autoSpaceDN w:val="0"/>
              <w:adjustRightInd w:val="0"/>
              <w:rPr>
                <w:noProof w:val="0"/>
                <w:color w:val="211D1E"/>
                <w:sz w:val="16"/>
                <w:szCs w:val="16"/>
                <w:lang w:eastAsia="tr-TR"/>
              </w:rPr>
            </w:pPr>
          </w:p>
          <w:p w14:paraId="1FE99619" w14:textId="5F586BF1" w:rsidR="00411683" w:rsidRDefault="00411683" w:rsidP="00090C25">
            <w:pPr>
              <w:autoSpaceDE w:val="0"/>
              <w:autoSpaceDN w:val="0"/>
              <w:adjustRightInd w:val="0"/>
              <w:spacing w:line="276" w:lineRule="auto"/>
              <w:jc w:val="both"/>
              <w:rPr>
                <w:noProof w:val="0"/>
                <w:color w:val="211D1E"/>
                <w:sz w:val="16"/>
                <w:szCs w:val="16"/>
                <w:lang w:eastAsia="tr-TR"/>
              </w:rPr>
            </w:pPr>
            <w:r w:rsidRPr="00090C25">
              <w:rPr>
                <w:noProof w:val="0"/>
                <w:color w:val="211D1E"/>
                <w:sz w:val="16"/>
                <w:szCs w:val="16"/>
                <w:lang w:eastAsia="tr-TR"/>
              </w:rPr>
              <w:t>Et ve et ürünleri sanayisi, 1952 yılında Et ve Ba</w:t>
            </w:r>
            <w:r w:rsidRPr="00090C25">
              <w:rPr>
                <w:noProof w:val="0"/>
                <w:color w:val="211D1E"/>
                <w:sz w:val="16"/>
                <w:szCs w:val="16"/>
                <w:lang w:eastAsia="tr-TR"/>
              </w:rPr>
              <w:softHyphen/>
              <w:t>lık Kurumunun kurulması ile başlamıştır. Bugün ilgili sektörde yürütülen faaliyetler çerçevesinde et ve et ürünlerini işleyen et kombinalarının ülke geneline yayıldığını görmek mümkündür. Türkiye'nin 2019 yılı süt üretimi, TÜİK verilerine göre yaklaşık 23 milyon ton olarak gerçekleşmiştir. Bu üretim</w:t>
            </w:r>
            <w:r w:rsidRPr="00090C25">
              <w:rPr>
                <w:noProof w:val="0"/>
                <w:color w:val="211D1E"/>
                <w:sz w:val="16"/>
                <w:szCs w:val="16"/>
                <w:lang w:eastAsia="tr-TR"/>
              </w:rPr>
              <w:softHyphen/>
              <w:t>de Konya, İzmir, Erzurum, Balıkesir ve Kars ön plana çıkan iller olarak dikkat çekmektedir. Tavuk eti işleyen tesisler büyükşehirlerin çevresinde toplanırken su ürünleri işleyen tesislerin başlıcaları Çanakkale, Trabzon ve İzmir illerinde yer almaktadır.</w:t>
            </w:r>
          </w:p>
          <w:p w14:paraId="7AEA51C2" w14:textId="7C80415C" w:rsidR="00626441" w:rsidRPr="00090C25" w:rsidRDefault="00626441" w:rsidP="00090C25">
            <w:pPr>
              <w:autoSpaceDE w:val="0"/>
              <w:autoSpaceDN w:val="0"/>
              <w:adjustRightInd w:val="0"/>
              <w:spacing w:line="276" w:lineRule="auto"/>
              <w:jc w:val="both"/>
              <w:rPr>
                <w:noProof w:val="0"/>
                <w:color w:val="211D1E"/>
                <w:sz w:val="16"/>
                <w:szCs w:val="16"/>
                <w:lang w:eastAsia="tr-TR"/>
              </w:rPr>
            </w:pPr>
            <w:r>
              <w:rPr>
                <w:color w:val="211D1E"/>
                <w:sz w:val="16"/>
                <w:szCs w:val="16"/>
                <w:lang w:eastAsia="tr-TR"/>
              </w:rPr>
              <w:drawing>
                <wp:inline distT="0" distB="0" distL="0" distR="0" wp14:anchorId="472BDA36" wp14:editId="0C142947">
                  <wp:extent cx="6410960" cy="2284730"/>
                  <wp:effectExtent l="0" t="0" r="8890"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7">
                            <a:extLst>
                              <a:ext uri="{28A0092B-C50C-407E-A947-70E740481C1C}">
                                <a14:useLocalDpi xmlns:a14="http://schemas.microsoft.com/office/drawing/2010/main" val="0"/>
                              </a:ext>
                            </a:extLst>
                          </a:blip>
                          <a:stretch>
                            <a:fillRect/>
                          </a:stretch>
                        </pic:blipFill>
                        <pic:spPr>
                          <a:xfrm>
                            <a:off x="0" y="0"/>
                            <a:ext cx="6410960" cy="2284730"/>
                          </a:xfrm>
                          <a:prstGeom prst="rect">
                            <a:avLst/>
                          </a:prstGeom>
                        </pic:spPr>
                      </pic:pic>
                    </a:graphicData>
                  </a:graphic>
                </wp:inline>
              </w:drawing>
            </w:r>
          </w:p>
          <w:p w14:paraId="4CD63380" w14:textId="7D88806E" w:rsidR="00411683" w:rsidRPr="00090C25" w:rsidRDefault="00411683" w:rsidP="00090C25">
            <w:pPr>
              <w:autoSpaceDE w:val="0"/>
              <w:autoSpaceDN w:val="0"/>
              <w:adjustRightInd w:val="0"/>
              <w:spacing w:line="276" w:lineRule="auto"/>
              <w:jc w:val="both"/>
              <w:rPr>
                <w:noProof w:val="0"/>
                <w:color w:val="211D1E"/>
                <w:sz w:val="16"/>
                <w:szCs w:val="16"/>
                <w:lang w:eastAsia="tr-TR"/>
              </w:rPr>
            </w:pPr>
            <w:r w:rsidRPr="00090C25">
              <w:rPr>
                <w:noProof w:val="0"/>
                <w:color w:val="211D1E"/>
                <w:sz w:val="16"/>
                <w:szCs w:val="16"/>
                <w:lang w:eastAsia="tr-TR"/>
              </w:rPr>
              <w:t>Ayçiçeği, zeytin, mısır ve soya; yağ elde edilen başlıca tarım ürünleridir. Bitkisel yağ fabrikalarının dağılışına bakıldığında ham maddeye yakınlığın ön planda olduğu görülmektedir. Ayçiçeği yağı fabri</w:t>
            </w:r>
            <w:r w:rsidRPr="00090C25">
              <w:rPr>
                <w:noProof w:val="0"/>
                <w:color w:val="211D1E"/>
                <w:sz w:val="16"/>
                <w:szCs w:val="16"/>
                <w:lang w:eastAsia="tr-TR"/>
              </w:rPr>
              <w:softHyphen/>
              <w:t>kaları Edirne ve Tekirdağ'da; zeytin</w:t>
            </w:r>
            <w:r w:rsidRPr="00090C25">
              <w:rPr>
                <w:noProof w:val="0"/>
                <w:color w:val="211D1E"/>
                <w:sz w:val="16"/>
                <w:szCs w:val="16"/>
                <w:lang w:eastAsia="tr-TR"/>
              </w:rPr>
              <w:softHyphen/>
              <w:t>yağı fabrikaları Edremit, Ayvalık ve Gemlik'te, mısır ve soya yağı fabrikaları Adana’da yaygındır. Ayrıca Adana, İzmir ve İstanbul’da margarin yağı üreten tesisler bulunmaktadır. Sebze ve meyve üretiminin yaygın olduğu Akdeniz ve Ege kıyıları ile büyük şehirlerin çevresinde konserve ve meyve suyu sanayisi gelişmiştir. Türkiye’de çay sanayisi, çay tarı</w:t>
            </w:r>
            <w:r w:rsidRPr="00090C25">
              <w:rPr>
                <w:noProof w:val="0"/>
                <w:color w:val="211D1E"/>
                <w:sz w:val="16"/>
                <w:szCs w:val="16"/>
                <w:lang w:eastAsia="tr-TR"/>
              </w:rPr>
              <w:softHyphen/>
              <w:t>mının yapıldığı Doğu Karadeniz kıyı kuşağında özel</w:t>
            </w:r>
            <w:r w:rsidRPr="00090C25">
              <w:rPr>
                <w:noProof w:val="0"/>
                <w:color w:val="211D1E"/>
                <w:sz w:val="16"/>
                <w:szCs w:val="16"/>
                <w:lang w:eastAsia="tr-TR"/>
              </w:rPr>
              <w:softHyphen/>
              <w:t>likle Rize çevresinde gelişmiştir</w:t>
            </w:r>
            <w:r w:rsidRPr="00090C25">
              <w:rPr>
                <w:noProof w:val="0"/>
                <w:color w:val="211D1E"/>
                <w:sz w:val="16"/>
                <w:szCs w:val="16"/>
                <w:lang w:eastAsia="tr-TR"/>
              </w:rPr>
              <w:t>.</w:t>
            </w:r>
          </w:p>
          <w:p w14:paraId="78B3EBE7" w14:textId="3CEE5E7A" w:rsidR="00411683" w:rsidRDefault="00626441" w:rsidP="00437B8E">
            <w:pPr>
              <w:autoSpaceDE w:val="0"/>
              <w:autoSpaceDN w:val="0"/>
              <w:adjustRightInd w:val="0"/>
              <w:spacing w:line="276" w:lineRule="auto"/>
              <w:jc w:val="center"/>
              <w:rPr>
                <w:rFonts w:ascii="KHAHZT+Lora-Regular" w:hAnsi="KHAHZT+Lora-Regular" w:cs="KHAHZT+Lora-Regular"/>
                <w:noProof w:val="0"/>
                <w:color w:val="211D1E"/>
                <w:sz w:val="20"/>
                <w:szCs w:val="20"/>
                <w:lang w:eastAsia="tr-TR"/>
              </w:rPr>
            </w:pPr>
            <w:r>
              <w:rPr>
                <w:rFonts w:ascii="KHAHZT+Lora-Regular" w:hAnsi="KHAHZT+Lora-Regular" w:cs="KHAHZT+Lora-Regular"/>
                <w:color w:val="211D1E"/>
                <w:sz w:val="20"/>
                <w:szCs w:val="20"/>
                <w:lang w:eastAsia="tr-TR"/>
              </w:rPr>
              <w:drawing>
                <wp:inline distT="0" distB="0" distL="0" distR="0" wp14:anchorId="1FAB4EE8" wp14:editId="674BD027">
                  <wp:extent cx="5129602" cy="2643554"/>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5269" cy="2651628"/>
                          </a:xfrm>
                          <a:prstGeom prst="rect">
                            <a:avLst/>
                          </a:prstGeom>
                        </pic:spPr>
                      </pic:pic>
                    </a:graphicData>
                  </a:graphic>
                </wp:inline>
              </w:drawing>
            </w:r>
          </w:p>
          <w:p w14:paraId="497A89A5" w14:textId="3306870A" w:rsidR="00411683" w:rsidRPr="00090C25" w:rsidRDefault="00411683" w:rsidP="00090C25">
            <w:pPr>
              <w:autoSpaceDE w:val="0"/>
              <w:autoSpaceDN w:val="0"/>
              <w:adjustRightInd w:val="0"/>
              <w:spacing w:line="276" w:lineRule="auto"/>
              <w:ind w:firstLine="280"/>
              <w:jc w:val="both"/>
              <w:rPr>
                <w:noProof w:val="0"/>
                <w:color w:val="211D1E"/>
                <w:sz w:val="16"/>
                <w:szCs w:val="16"/>
                <w:lang w:eastAsia="tr-TR"/>
              </w:rPr>
            </w:pPr>
            <w:r w:rsidRPr="00411683">
              <w:rPr>
                <w:noProof w:val="0"/>
                <w:color w:val="211D1E"/>
                <w:sz w:val="16"/>
                <w:szCs w:val="16"/>
                <w:lang w:eastAsia="tr-TR"/>
              </w:rPr>
              <w:t xml:space="preserve">Türkiye’nin pamuk tarımı ve hayvancılık faaliyetlerinde gelişmiş olması, </w:t>
            </w:r>
            <w:r w:rsidRPr="00411683">
              <w:rPr>
                <w:b/>
                <w:bCs/>
                <w:noProof w:val="0"/>
                <w:color w:val="FF0000"/>
                <w:sz w:val="16"/>
                <w:szCs w:val="16"/>
                <w:lang w:eastAsia="tr-TR"/>
              </w:rPr>
              <w:t xml:space="preserve">dokuma </w:t>
            </w:r>
            <w:r w:rsidRPr="00411683">
              <w:rPr>
                <w:noProof w:val="0"/>
                <w:color w:val="FF0000"/>
                <w:sz w:val="16"/>
                <w:szCs w:val="16"/>
                <w:lang w:eastAsia="tr-TR"/>
              </w:rPr>
              <w:t xml:space="preserve">ve </w:t>
            </w:r>
            <w:r w:rsidRPr="00411683">
              <w:rPr>
                <w:b/>
                <w:bCs/>
                <w:noProof w:val="0"/>
                <w:color w:val="FF0000"/>
                <w:sz w:val="16"/>
                <w:szCs w:val="16"/>
                <w:lang w:eastAsia="tr-TR"/>
              </w:rPr>
              <w:t>deri işletmeciliği</w:t>
            </w:r>
            <w:r w:rsidRPr="00411683">
              <w:rPr>
                <w:noProof w:val="0"/>
                <w:color w:val="211D1E"/>
                <w:sz w:val="16"/>
                <w:szCs w:val="16"/>
                <w:lang w:eastAsia="tr-TR"/>
              </w:rPr>
              <w:t>nde gelişmesine olanak sağlamıştır. Günümüzde pamuklu dokuma faaliyetleri özel sektör tarafından yürütülmektedir. Pamuklu dokuma ve pamuk ipliği tesisleri; Adana, İzmir, Denizli, Aydın, Antalya, Manisa, Gaziantep gibi illerde ham maddeye bağlı olarak kurulmuştur. İstanbul, Bursa ve Kayseri gibi illerde ise bu sanayi kolunun gelişmesi ham madde temi</w:t>
            </w:r>
            <w:r w:rsidRPr="00411683">
              <w:rPr>
                <w:noProof w:val="0"/>
                <w:color w:val="211D1E"/>
                <w:sz w:val="16"/>
                <w:szCs w:val="16"/>
                <w:lang w:eastAsia="tr-TR"/>
              </w:rPr>
              <w:softHyphen/>
              <w:t>ninin kolay olmasından kaynaklanmaktadır. Ülke genelinde yünlü dokuma sanayisi, genel</w:t>
            </w:r>
            <w:r w:rsidRPr="00411683">
              <w:rPr>
                <w:noProof w:val="0"/>
                <w:color w:val="211D1E"/>
                <w:sz w:val="16"/>
                <w:szCs w:val="16"/>
                <w:lang w:eastAsia="tr-TR"/>
              </w:rPr>
              <w:softHyphen/>
              <w:t>likle küçük ve orta büyüklükteki işletmelerde iç paza</w:t>
            </w:r>
            <w:r w:rsidRPr="00411683">
              <w:rPr>
                <w:noProof w:val="0"/>
                <w:color w:val="211D1E"/>
                <w:sz w:val="16"/>
                <w:szCs w:val="16"/>
                <w:lang w:eastAsia="tr-TR"/>
              </w:rPr>
              <w:softHyphen/>
              <w:t>ra yönelik yapılmaktadır. Yün ipliği, yünlü kumaş do</w:t>
            </w:r>
            <w:r w:rsidRPr="00411683">
              <w:rPr>
                <w:noProof w:val="0"/>
                <w:color w:val="211D1E"/>
                <w:sz w:val="16"/>
                <w:szCs w:val="16"/>
                <w:lang w:eastAsia="tr-TR"/>
              </w:rPr>
              <w:softHyphen/>
              <w:t>kuma, yünlü örme işleri (trikotaj), halıcılık ve kilimcilik yünlü dokuma sanayisinin faaliyet alanları arasında yer almaktadır. İstanbul, Kocaeli (Hereke), Bursa, İzmir, Manisa, Uşak, Isparta, Kayseri ve Gaziantep yünlü dokuma sanayisinin geliştiği başlıca merkezlerdir. Türkiye'nin geleneksel el sanatlarından olan halıcılık ve kilimcilik; Isparta, Kayseri (Bünyan), Manisa (Demirci, Gördes, Kula), Kocaeli (Hereke), Uşak gibi merkezlerde yapılmaktadır. El yapımı halı ve kilimler yurt dışına ihraç edilmektedir. Son yıllarda suni ipek üretimine bağlı olarak doğal ipek üretimi gerilemiştir. İpekli dokuma sanayisi İstanbul, Bursa ve Gemlik’te gelişmiştir.</w:t>
            </w:r>
          </w:p>
          <w:p w14:paraId="3F6961E6" w14:textId="69643E40" w:rsidR="00411683" w:rsidRPr="00411683" w:rsidRDefault="00437B8E" w:rsidP="00437B8E">
            <w:pPr>
              <w:autoSpaceDE w:val="0"/>
              <w:autoSpaceDN w:val="0"/>
              <w:adjustRightInd w:val="0"/>
              <w:spacing w:line="241" w:lineRule="atLeast"/>
              <w:jc w:val="center"/>
              <w:rPr>
                <w:noProof w:val="0"/>
                <w:color w:val="211D1E"/>
                <w:sz w:val="16"/>
                <w:szCs w:val="16"/>
                <w:lang w:eastAsia="tr-TR"/>
              </w:rPr>
            </w:pPr>
            <w:r>
              <w:rPr>
                <w:color w:val="211D1E"/>
                <w:sz w:val="16"/>
                <w:szCs w:val="16"/>
                <w:lang w:eastAsia="tr-TR"/>
              </w:rPr>
              <w:drawing>
                <wp:inline distT="0" distB="0" distL="0" distR="0" wp14:anchorId="1CC4E8AD" wp14:editId="4017BAC0">
                  <wp:extent cx="5134708" cy="1849227"/>
                  <wp:effectExtent l="0" t="0" r="889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a:blip r:embed="rId9">
                            <a:extLst>
                              <a:ext uri="{28A0092B-C50C-407E-A947-70E740481C1C}">
                                <a14:useLocalDpi xmlns:a14="http://schemas.microsoft.com/office/drawing/2010/main" val="0"/>
                              </a:ext>
                            </a:extLst>
                          </a:blip>
                          <a:stretch>
                            <a:fillRect/>
                          </a:stretch>
                        </pic:blipFill>
                        <pic:spPr>
                          <a:xfrm>
                            <a:off x="0" y="0"/>
                            <a:ext cx="5240081" cy="1887176"/>
                          </a:xfrm>
                          <a:prstGeom prst="rect">
                            <a:avLst/>
                          </a:prstGeom>
                        </pic:spPr>
                      </pic:pic>
                    </a:graphicData>
                  </a:graphic>
                </wp:inline>
              </w:drawing>
            </w:r>
          </w:p>
          <w:p w14:paraId="76828E5C" w14:textId="6DFA87B3" w:rsidR="00411683" w:rsidRDefault="00411683" w:rsidP="00090C25">
            <w:pPr>
              <w:autoSpaceDE w:val="0"/>
              <w:autoSpaceDN w:val="0"/>
              <w:adjustRightInd w:val="0"/>
              <w:spacing w:line="276" w:lineRule="auto"/>
              <w:jc w:val="both"/>
              <w:rPr>
                <w:noProof w:val="0"/>
                <w:color w:val="211D1E"/>
                <w:sz w:val="16"/>
                <w:szCs w:val="16"/>
                <w:lang w:eastAsia="tr-TR"/>
              </w:rPr>
            </w:pPr>
            <w:r w:rsidRPr="00090C25">
              <w:rPr>
                <w:noProof w:val="0"/>
                <w:color w:val="211D1E"/>
                <w:sz w:val="16"/>
                <w:szCs w:val="16"/>
                <w:lang w:eastAsia="tr-TR"/>
              </w:rPr>
              <w:lastRenderedPageBreak/>
              <w:t>Hazır giyim sektöründe dünyanın önemli ihracat</w:t>
            </w:r>
            <w:r w:rsidRPr="00090C25">
              <w:rPr>
                <w:noProof w:val="0"/>
                <w:color w:val="211D1E"/>
                <w:sz w:val="16"/>
                <w:szCs w:val="16"/>
                <w:lang w:eastAsia="tr-TR"/>
              </w:rPr>
              <w:softHyphen/>
              <w:t>çıları arasında yer alan Türkiye, bu sektöre yönelik ülke içindeki istihdamda da önemli bir paya sahip</w:t>
            </w:r>
            <w:r w:rsidRPr="00090C25">
              <w:rPr>
                <w:noProof w:val="0"/>
                <w:color w:val="211D1E"/>
                <w:sz w:val="16"/>
                <w:szCs w:val="16"/>
                <w:lang w:eastAsia="tr-TR"/>
              </w:rPr>
              <w:softHyphen/>
              <w:t>tir. Ülkemizde tekstil, hazır giyim ve örme sanayisi; genellikle pazar ve ulaşım koşullarına bağlı olarak İstanbul, İzmit, Bursa, İzmir, Ankara ve Adana gibi büyük şehirlerde gelişmiştir. Giysi, ayakkabı, çanta, cüzdan gibi ürünlerin üretildiği deri sanayisi ise başta İstanbul olmak üzere İzmir, Bursa, Bolu, Uşak ve Tekirdağ’da gelişmiştir</w:t>
            </w:r>
            <w:r w:rsidR="00437B8E">
              <w:rPr>
                <w:noProof w:val="0"/>
                <w:color w:val="211D1E"/>
                <w:sz w:val="16"/>
                <w:szCs w:val="16"/>
                <w:lang w:eastAsia="tr-TR"/>
              </w:rPr>
              <w:t>.</w:t>
            </w:r>
          </w:p>
          <w:p w14:paraId="3F34D324" w14:textId="32BB4040" w:rsidR="00437B8E" w:rsidRPr="00090C25" w:rsidRDefault="00437B8E" w:rsidP="00437B8E">
            <w:pPr>
              <w:autoSpaceDE w:val="0"/>
              <w:autoSpaceDN w:val="0"/>
              <w:adjustRightInd w:val="0"/>
              <w:spacing w:line="276" w:lineRule="auto"/>
              <w:jc w:val="center"/>
              <w:rPr>
                <w:noProof w:val="0"/>
                <w:color w:val="211D1E"/>
                <w:sz w:val="16"/>
                <w:szCs w:val="16"/>
                <w:lang w:eastAsia="tr-TR"/>
              </w:rPr>
            </w:pPr>
            <w:r>
              <w:rPr>
                <w:color w:val="211D1E"/>
                <w:sz w:val="16"/>
                <w:szCs w:val="16"/>
                <w:lang w:eastAsia="tr-TR"/>
              </w:rPr>
              <w:drawing>
                <wp:inline distT="0" distB="0" distL="0" distR="0" wp14:anchorId="549CB6A2" wp14:editId="0B164EDA">
                  <wp:extent cx="5201834" cy="2631831"/>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619" cy="2637288"/>
                          </a:xfrm>
                          <a:prstGeom prst="rect">
                            <a:avLst/>
                          </a:prstGeom>
                        </pic:spPr>
                      </pic:pic>
                    </a:graphicData>
                  </a:graphic>
                </wp:inline>
              </w:drawing>
            </w:r>
          </w:p>
          <w:p w14:paraId="30D51714" w14:textId="77777777" w:rsidR="00D4447C" w:rsidRPr="00090C25" w:rsidRDefault="00D4447C" w:rsidP="00090C25">
            <w:pPr>
              <w:autoSpaceDE w:val="0"/>
              <w:autoSpaceDN w:val="0"/>
              <w:adjustRightInd w:val="0"/>
              <w:spacing w:line="276" w:lineRule="auto"/>
              <w:jc w:val="both"/>
              <w:rPr>
                <w:rFonts w:eastAsia="Helvetica-Bold"/>
                <w:noProof w:val="0"/>
                <w:color w:val="000000"/>
                <w:sz w:val="16"/>
                <w:szCs w:val="16"/>
                <w:lang w:eastAsia="tr-TR"/>
              </w:rPr>
            </w:pPr>
          </w:p>
          <w:p w14:paraId="164358D9" w14:textId="77777777" w:rsidR="00411683" w:rsidRPr="00090C25" w:rsidRDefault="00411683" w:rsidP="00090C25">
            <w:pPr>
              <w:autoSpaceDE w:val="0"/>
              <w:autoSpaceDN w:val="0"/>
              <w:adjustRightInd w:val="0"/>
              <w:spacing w:line="276" w:lineRule="auto"/>
              <w:jc w:val="both"/>
              <w:rPr>
                <w:noProof w:val="0"/>
                <w:color w:val="211D1E"/>
                <w:sz w:val="16"/>
                <w:szCs w:val="16"/>
                <w:lang w:eastAsia="tr-TR"/>
              </w:rPr>
            </w:pPr>
            <w:r w:rsidRPr="00090C25">
              <w:rPr>
                <w:b/>
                <w:bCs/>
                <w:noProof w:val="0"/>
                <w:color w:val="FF0000"/>
                <w:sz w:val="16"/>
                <w:szCs w:val="16"/>
                <w:lang w:eastAsia="tr-TR"/>
              </w:rPr>
              <w:t>Orman ürünleri ve mobilya sanayisi</w:t>
            </w:r>
            <w:r w:rsidRPr="00090C25">
              <w:rPr>
                <w:noProof w:val="0"/>
                <w:color w:val="211D1E"/>
                <w:sz w:val="16"/>
                <w:szCs w:val="16"/>
                <w:lang w:eastAsia="tr-TR"/>
              </w:rPr>
              <w:t xml:space="preserve">, ham madde olarak ormanlardan elde edilen odunu kullanmaktadır. Kâğıt, kereste, lif levha, yonga levha, parke, sunta ve </w:t>
            </w:r>
            <w:proofErr w:type="spellStart"/>
            <w:r w:rsidRPr="00090C25">
              <w:rPr>
                <w:noProof w:val="0"/>
                <w:color w:val="211D1E"/>
                <w:sz w:val="16"/>
                <w:szCs w:val="16"/>
                <w:lang w:eastAsia="tr-TR"/>
              </w:rPr>
              <w:t>kontraplak</w:t>
            </w:r>
            <w:proofErr w:type="spellEnd"/>
            <w:r w:rsidRPr="00090C25">
              <w:rPr>
                <w:noProof w:val="0"/>
                <w:color w:val="211D1E"/>
                <w:sz w:val="16"/>
                <w:szCs w:val="16"/>
                <w:lang w:eastAsia="tr-TR"/>
              </w:rPr>
              <w:t xml:space="preserve"> başlıca orman ürünleridir. Tür</w:t>
            </w:r>
            <w:r w:rsidRPr="00090C25">
              <w:rPr>
                <w:noProof w:val="0"/>
                <w:color w:val="211D1E"/>
                <w:sz w:val="16"/>
                <w:szCs w:val="16"/>
                <w:lang w:eastAsia="tr-TR"/>
              </w:rPr>
              <w:softHyphen/>
              <w:t>kiye'de kereste fabrikalarının daha çok Batı Karadeniz’de yoğunlaştığı görülmektedir. İstanbul, Ankara, Kayseri, İzmir ve İnegöl (Bursa) mobilya üretiminin gerçekleştiği şehirler olarak ön plana çıkmaktadır</w:t>
            </w:r>
            <w:r w:rsidRPr="00090C25">
              <w:rPr>
                <w:noProof w:val="0"/>
                <w:color w:val="211D1E"/>
                <w:sz w:val="16"/>
                <w:szCs w:val="16"/>
                <w:lang w:eastAsia="tr-TR"/>
              </w:rPr>
              <w:t>.</w:t>
            </w:r>
          </w:p>
          <w:p w14:paraId="26D15B0F" w14:textId="77777777" w:rsidR="00411683" w:rsidRPr="00090C25" w:rsidRDefault="00411683" w:rsidP="00090C25">
            <w:pPr>
              <w:autoSpaceDE w:val="0"/>
              <w:autoSpaceDN w:val="0"/>
              <w:adjustRightInd w:val="0"/>
              <w:spacing w:line="276" w:lineRule="auto"/>
              <w:jc w:val="both"/>
              <w:rPr>
                <w:noProof w:val="0"/>
                <w:color w:val="211D1E"/>
                <w:sz w:val="16"/>
                <w:szCs w:val="16"/>
                <w:lang w:eastAsia="tr-TR"/>
              </w:rPr>
            </w:pPr>
            <w:r w:rsidRPr="00090C25">
              <w:rPr>
                <w:noProof w:val="0"/>
                <w:color w:val="211D1E"/>
                <w:sz w:val="16"/>
                <w:szCs w:val="16"/>
                <w:lang w:eastAsia="tr-TR"/>
              </w:rPr>
              <w:t>Ham maddesini odunun yanı sıra bazı bitkiler (saman, mısır sapı, saz, kamış vb.) ile atık kâğıtların oluşturduğu kâğıt sanayisi Türkiye'de önemli bir faa</w:t>
            </w:r>
            <w:r w:rsidRPr="00090C25">
              <w:rPr>
                <w:noProof w:val="0"/>
                <w:color w:val="211D1E"/>
                <w:sz w:val="16"/>
                <w:szCs w:val="16"/>
                <w:lang w:eastAsia="tr-TR"/>
              </w:rPr>
              <w:softHyphen/>
              <w:t>liyet koludur. İzmit, Çaycuma (Zongul</w:t>
            </w:r>
            <w:r w:rsidRPr="00090C25">
              <w:rPr>
                <w:noProof w:val="0"/>
                <w:color w:val="211D1E"/>
                <w:sz w:val="16"/>
                <w:szCs w:val="16"/>
                <w:lang w:eastAsia="tr-TR"/>
              </w:rPr>
              <w:softHyphen/>
              <w:t>dak), Dalaman (Muğla), Balıkesir ve Taşköprü (Kasta</w:t>
            </w:r>
            <w:r w:rsidRPr="00090C25">
              <w:rPr>
                <w:noProof w:val="0"/>
                <w:color w:val="211D1E"/>
                <w:sz w:val="16"/>
                <w:szCs w:val="16"/>
                <w:lang w:eastAsia="tr-TR"/>
              </w:rPr>
              <w:softHyphen/>
              <w:t>monu) kâğıt fabrikaları bulunmaktadır</w:t>
            </w:r>
            <w:r w:rsidRPr="00090C25">
              <w:rPr>
                <w:noProof w:val="0"/>
                <w:color w:val="211D1E"/>
                <w:sz w:val="16"/>
                <w:szCs w:val="16"/>
                <w:lang w:eastAsia="tr-TR"/>
              </w:rPr>
              <w:t>.</w:t>
            </w:r>
          </w:p>
          <w:p w14:paraId="183EE595" w14:textId="26F3D020" w:rsidR="00411683" w:rsidRDefault="00437B8E" w:rsidP="00437B8E">
            <w:pPr>
              <w:autoSpaceDE w:val="0"/>
              <w:autoSpaceDN w:val="0"/>
              <w:adjustRightInd w:val="0"/>
              <w:spacing w:line="276" w:lineRule="auto"/>
              <w:jc w:val="center"/>
              <w:rPr>
                <w:noProof w:val="0"/>
                <w:color w:val="211D1E"/>
                <w:sz w:val="16"/>
                <w:szCs w:val="16"/>
                <w:lang w:eastAsia="tr-TR"/>
              </w:rPr>
            </w:pPr>
            <w:r>
              <w:rPr>
                <w:color w:val="211D1E"/>
                <w:sz w:val="16"/>
                <w:szCs w:val="16"/>
                <w:lang w:eastAsia="tr-TR"/>
              </w:rPr>
              <w:drawing>
                <wp:inline distT="0" distB="0" distL="0" distR="0" wp14:anchorId="3DDFA983" wp14:editId="0E247045">
                  <wp:extent cx="5520006" cy="1924566"/>
                  <wp:effectExtent l="0" t="0" r="508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pic:cNvPicPr/>
                        </pic:nvPicPr>
                        <pic:blipFill>
                          <a:blip r:embed="rId11">
                            <a:extLst>
                              <a:ext uri="{28A0092B-C50C-407E-A947-70E740481C1C}">
                                <a14:useLocalDpi xmlns:a14="http://schemas.microsoft.com/office/drawing/2010/main" val="0"/>
                              </a:ext>
                            </a:extLst>
                          </a:blip>
                          <a:stretch>
                            <a:fillRect/>
                          </a:stretch>
                        </pic:blipFill>
                        <pic:spPr>
                          <a:xfrm>
                            <a:off x="0" y="0"/>
                            <a:ext cx="5538841" cy="1931133"/>
                          </a:xfrm>
                          <a:prstGeom prst="rect">
                            <a:avLst/>
                          </a:prstGeom>
                        </pic:spPr>
                      </pic:pic>
                    </a:graphicData>
                  </a:graphic>
                </wp:inline>
              </w:drawing>
            </w:r>
          </w:p>
          <w:p w14:paraId="728412EB" w14:textId="7D17B2C9" w:rsidR="00437B8E" w:rsidRPr="00090C25" w:rsidRDefault="00437B8E" w:rsidP="00437B8E">
            <w:pPr>
              <w:autoSpaceDE w:val="0"/>
              <w:autoSpaceDN w:val="0"/>
              <w:adjustRightInd w:val="0"/>
              <w:spacing w:line="276" w:lineRule="auto"/>
              <w:jc w:val="center"/>
              <w:rPr>
                <w:noProof w:val="0"/>
                <w:color w:val="211D1E"/>
                <w:sz w:val="16"/>
                <w:szCs w:val="16"/>
                <w:lang w:eastAsia="tr-TR"/>
              </w:rPr>
            </w:pPr>
            <w:r>
              <w:rPr>
                <w:color w:val="211D1E"/>
                <w:sz w:val="16"/>
                <w:szCs w:val="16"/>
                <w:lang w:eastAsia="tr-TR"/>
              </w:rPr>
              <w:drawing>
                <wp:inline distT="0" distB="0" distL="0" distR="0" wp14:anchorId="1132B153" wp14:editId="72F42685">
                  <wp:extent cx="6410960" cy="3279775"/>
                  <wp:effectExtent l="0" t="0" r="889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a:blip r:embed="rId12">
                            <a:extLst>
                              <a:ext uri="{28A0092B-C50C-407E-A947-70E740481C1C}">
                                <a14:useLocalDpi xmlns:a14="http://schemas.microsoft.com/office/drawing/2010/main" val="0"/>
                              </a:ext>
                            </a:extLst>
                          </a:blip>
                          <a:stretch>
                            <a:fillRect/>
                          </a:stretch>
                        </pic:blipFill>
                        <pic:spPr>
                          <a:xfrm>
                            <a:off x="0" y="0"/>
                            <a:ext cx="6410960" cy="3279775"/>
                          </a:xfrm>
                          <a:prstGeom prst="rect">
                            <a:avLst/>
                          </a:prstGeom>
                        </pic:spPr>
                      </pic:pic>
                    </a:graphicData>
                  </a:graphic>
                </wp:inline>
              </w:drawing>
            </w:r>
          </w:p>
          <w:p w14:paraId="35088D9E" w14:textId="77777777" w:rsidR="00437B8E" w:rsidRDefault="00437B8E" w:rsidP="00090C25">
            <w:pPr>
              <w:autoSpaceDE w:val="0"/>
              <w:autoSpaceDN w:val="0"/>
              <w:adjustRightInd w:val="0"/>
              <w:spacing w:line="276" w:lineRule="auto"/>
              <w:jc w:val="both"/>
              <w:rPr>
                <w:b/>
                <w:bCs/>
                <w:noProof w:val="0"/>
                <w:color w:val="FF0000"/>
                <w:sz w:val="16"/>
                <w:szCs w:val="16"/>
                <w:lang w:eastAsia="tr-TR"/>
              </w:rPr>
            </w:pPr>
          </w:p>
          <w:p w14:paraId="3B242AC6" w14:textId="77777777" w:rsidR="00437B8E" w:rsidRDefault="00437B8E" w:rsidP="00090C25">
            <w:pPr>
              <w:autoSpaceDE w:val="0"/>
              <w:autoSpaceDN w:val="0"/>
              <w:adjustRightInd w:val="0"/>
              <w:spacing w:line="276" w:lineRule="auto"/>
              <w:jc w:val="both"/>
              <w:rPr>
                <w:b/>
                <w:bCs/>
                <w:noProof w:val="0"/>
                <w:color w:val="FF0000"/>
                <w:sz w:val="16"/>
                <w:szCs w:val="16"/>
                <w:lang w:eastAsia="tr-TR"/>
              </w:rPr>
            </w:pPr>
          </w:p>
          <w:p w14:paraId="3DB6D0B2" w14:textId="24B47CCB" w:rsidR="00411683" w:rsidRPr="00090C25" w:rsidRDefault="00411683" w:rsidP="00090C25">
            <w:pPr>
              <w:autoSpaceDE w:val="0"/>
              <w:autoSpaceDN w:val="0"/>
              <w:adjustRightInd w:val="0"/>
              <w:spacing w:line="276" w:lineRule="auto"/>
              <w:jc w:val="both"/>
              <w:rPr>
                <w:noProof w:val="0"/>
                <w:color w:val="211D1E"/>
                <w:sz w:val="16"/>
                <w:szCs w:val="16"/>
                <w:lang w:eastAsia="tr-TR"/>
              </w:rPr>
            </w:pPr>
            <w:r w:rsidRPr="00090C25">
              <w:rPr>
                <w:b/>
                <w:bCs/>
                <w:noProof w:val="0"/>
                <w:color w:val="FF0000"/>
                <w:sz w:val="16"/>
                <w:szCs w:val="16"/>
                <w:lang w:eastAsia="tr-TR"/>
              </w:rPr>
              <w:lastRenderedPageBreak/>
              <w:t>Kimya sanayisi</w:t>
            </w:r>
            <w:r w:rsidRPr="00090C25">
              <w:rPr>
                <w:noProof w:val="0"/>
                <w:color w:val="211D1E"/>
                <w:sz w:val="16"/>
                <w:szCs w:val="16"/>
                <w:lang w:eastAsia="tr-TR"/>
              </w:rPr>
              <w:t>nde birçok ham madde kullanılarak çok sayıda ürün elde edilmektedir. Kimya sanayi</w:t>
            </w:r>
            <w:r w:rsidRPr="00090C25">
              <w:rPr>
                <w:noProof w:val="0"/>
                <w:color w:val="211D1E"/>
                <w:sz w:val="16"/>
                <w:szCs w:val="16"/>
                <w:lang w:eastAsia="tr-TR"/>
              </w:rPr>
              <w:softHyphen/>
              <w:t>sinin başlıca alt dalları petrokimya, ilaç, lastik, gübre, sabun ve deterjan sanayileridir. Petro kimya sanayi</w:t>
            </w:r>
            <w:r w:rsidRPr="00090C25">
              <w:rPr>
                <w:noProof w:val="0"/>
                <w:color w:val="211D1E"/>
                <w:sz w:val="16"/>
                <w:szCs w:val="16"/>
                <w:lang w:eastAsia="tr-TR"/>
              </w:rPr>
              <w:softHyphen/>
              <w:t>sinde LPG (Sıvılaştırılmış Petrol Gazı), benzin, moto</w:t>
            </w:r>
            <w:r w:rsidRPr="00090C25">
              <w:rPr>
                <w:noProof w:val="0"/>
                <w:color w:val="211D1E"/>
                <w:sz w:val="16"/>
                <w:szCs w:val="16"/>
                <w:lang w:eastAsia="tr-TR"/>
              </w:rPr>
              <w:softHyphen/>
              <w:t xml:space="preserve">rin, </w:t>
            </w:r>
            <w:proofErr w:type="spellStart"/>
            <w:r w:rsidRPr="00090C25">
              <w:rPr>
                <w:noProof w:val="0"/>
                <w:color w:val="211D1E"/>
                <w:sz w:val="16"/>
                <w:szCs w:val="16"/>
                <w:lang w:eastAsia="tr-TR"/>
              </w:rPr>
              <w:t>fuel-oil</w:t>
            </w:r>
            <w:proofErr w:type="spellEnd"/>
            <w:r w:rsidRPr="00090C25">
              <w:rPr>
                <w:noProof w:val="0"/>
                <w:color w:val="211D1E"/>
                <w:sz w:val="16"/>
                <w:szCs w:val="16"/>
                <w:lang w:eastAsia="tr-TR"/>
              </w:rPr>
              <w:t>, jet yakıtı, gaz yağı, madeni yağlar, sente</w:t>
            </w:r>
            <w:r w:rsidRPr="00090C25">
              <w:rPr>
                <w:noProof w:val="0"/>
                <w:color w:val="211D1E"/>
                <w:sz w:val="16"/>
                <w:szCs w:val="16"/>
                <w:lang w:eastAsia="tr-TR"/>
              </w:rPr>
              <w:softHyphen/>
              <w:t xml:space="preserve">tik lifler, plastik, asfalt, naftalin gibi birçok ürün elde edilmektedir. Türkiye'de bulunan petrol rafinerileri; </w:t>
            </w:r>
            <w:proofErr w:type="spellStart"/>
            <w:r w:rsidRPr="00090C25">
              <w:rPr>
                <w:noProof w:val="0"/>
                <w:color w:val="211D1E"/>
                <w:sz w:val="16"/>
                <w:szCs w:val="16"/>
                <w:lang w:eastAsia="tr-TR"/>
              </w:rPr>
              <w:t>İpraş</w:t>
            </w:r>
            <w:proofErr w:type="spellEnd"/>
            <w:r w:rsidRPr="00090C25">
              <w:rPr>
                <w:noProof w:val="0"/>
                <w:color w:val="211D1E"/>
                <w:sz w:val="16"/>
                <w:szCs w:val="16"/>
                <w:lang w:eastAsia="tr-TR"/>
              </w:rPr>
              <w:t>, Aliağa (İzmir), Orta Ana</w:t>
            </w:r>
            <w:r w:rsidRPr="00090C25">
              <w:rPr>
                <w:noProof w:val="0"/>
                <w:color w:val="211D1E"/>
                <w:sz w:val="16"/>
                <w:szCs w:val="16"/>
                <w:lang w:eastAsia="tr-TR"/>
              </w:rPr>
              <w:softHyphen/>
              <w:t>dolu (Kırıkkale) ve Batman rafinerileri şeklinde sıralanabilir. Batman Rafineri</w:t>
            </w:r>
            <w:r w:rsidRPr="00090C25">
              <w:rPr>
                <w:noProof w:val="0"/>
                <w:color w:val="211D1E"/>
                <w:sz w:val="16"/>
                <w:szCs w:val="16"/>
                <w:lang w:eastAsia="tr-TR"/>
              </w:rPr>
              <w:softHyphen/>
              <w:t>si sadece Türkiye'de çıkarılan petrolü işlemektedir. Motorlu taşıtlara lastik üreten fabrikalar ise İzmit, Adapazarı ve Kırşehir’de bulunmaktadır</w:t>
            </w:r>
            <w:r w:rsidRPr="00090C25">
              <w:rPr>
                <w:noProof w:val="0"/>
                <w:color w:val="211D1E"/>
                <w:sz w:val="16"/>
                <w:szCs w:val="16"/>
                <w:lang w:eastAsia="tr-TR"/>
              </w:rPr>
              <w:t>.</w:t>
            </w:r>
          </w:p>
          <w:p w14:paraId="744DAF74" w14:textId="77777777" w:rsidR="00411683" w:rsidRPr="00090C25" w:rsidRDefault="00411683" w:rsidP="00090C25">
            <w:pPr>
              <w:autoSpaceDE w:val="0"/>
              <w:autoSpaceDN w:val="0"/>
              <w:adjustRightInd w:val="0"/>
              <w:spacing w:line="276" w:lineRule="auto"/>
              <w:jc w:val="both"/>
              <w:rPr>
                <w:noProof w:val="0"/>
                <w:color w:val="211D1E"/>
                <w:sz w:val="16"/>
                <w:szCs w:val="16"/>
                <w:lang w:eastAsia="tr-TR"/>
              </w:rPr>
            </w:pPr>
          </w:p>
          <w:p w14:paraId="2392D916" w14:textId="77777777" w:rsidR="00411683" w:rsidRPr="00090C25" w:rsidRDefault="00411683" w:rsidP="00090C25">
            <w:pPr>
              <w:autoSpaceDE w:val="0"/>
              <w:autoSpaceDN w:val="0"/>
              <w:adjustRightInd w:val="0"/>
              <w:spacing w:line="276" w:lineRule="auto"/>
              <w:jc w:val="both"/>
              <w:rPr>
                <w:noProof w:val="0"/>
                <w:color w:val="211D1E"/>
                <w:sz w:val="16"/>
                <w:szCs w:val="16"/>
                <w:lang w:eastAsia="tr-TR"/>
              </w:rPr>
            </w:pPr>
            <w:r w:rsidRPr="00090C25">
              <w:rPr>
                <w:noProof w:val="0"/>
                <w:color w:val="211D1E"/>
                <w:sz w:val="16"/>
                <w:szCs w:val="16"/>
                <w:lang w:eastAsia="tr-TR"/>
              </w:rPr>
              <w:t xml:space="preserve">Toprağa katılan ve verimi artırmaya dönük inorganik veya mineral maddelere </w:t>
            </w:r>
            <w:r w:rsidRPr="00090C25">
              <w:rPr>
                <w:b/>
                <w:bCs/>
                <w:noProof w:val="0"/>
                <w:color w:val="FF0000"/>
                <w:sz w:val="16"/>
                <w:szCs w:val="16"/>
                <w:lang w:eastAsia="tr-TR"/>
              </w:rPr>
              <w:t xml:space="preserve">yapay gübre </w:t>
            </w:r>
            <w:r w:rsidRPr="00090C25">
              <w:rPr>
                <w:noProof w:val="0"/>
                <w:color w:val="211D1E"/>
                <w:sz w:val="16"/>
                <w:szCs w:val="16"/>
                <w:lang w:eastAsia="tr-TR"/>
              </w:rPr>
              <w:t xml:space="preserve">denir. Yapay gübreler azotlu, </w:t>
            </w:r>
            <w:proofErr w:type="spellStart"/>
            <w:r w:rsidRPr="00090C25">
              <w:rPr>
                <w:noProof w:val="0"/>
                <w:color w:val="211D1E"/>
                <w:sz w:val="16"/>
                <w:szCs w:val="16"/>
                <w:lang w:eastAsia="tr-TR"/>
              </w:rPr>
              <w:t>fosfatlı</w:t>
            </w:r>
            <w:proofErr w:type="spellEnd"/>
            <w:r w:rsidRPr="00090C25">
              <w:rPr>
                <w:noProof w:val="0"/>
                <w:color w:val="211D1E"/>
                <w:sz w:val="16"/>
                <w:szCs w:val="16"/>
                <w:lang w:eastAsia="tr-TR"/>
              </w:rPr>
              <w:t xml:space="preserve">, potaslı ve </w:t>
            </w:r>
            <w:proofErr w:type="spellStart"/>
            <w:r w:rsidRPr="00090C25">
              <w:rPr>
                <w:noProof w:val="0"/>
                <w:color w:val="211D1E"/>
                <w:sz w:val="16"/>
                <w:szCs w:val="16"/>
                <w:lang w:eastAsia="tr-TR"/>
              </w:rPr>
              <w:t>kompeze</w:t>
            </w:r>
            <w:proofErr w:type="spellEnd"/>
            <w:r w:rsidRPr="00090C25">
              <w:rPr>
                <w:noProof w:val="0"/>
                <w:color w:val="211D1E"/>
                <w:sz w:val="16"/>
                <w:szCs w:val="16"/>
                <w:lang w:eastAsia="tr-TR"/>
              </w:rPr>
              <w:t xml:space="preserve"> (bileşik) olarak üretilmektedir. Türkiye'de gübre üreten tesisler Bandırma (Balıkesir), Aliağa (İzmir), Kocaeli, İskenderun, Ceyhan (Adana), Mersin, Kütahya, Gemlik (Bursa) ve Samsun'da bulunmaktadır. Kimya sanayisinin bir kolu olan ilaç sanayisi, başta İstanbul olmak üzere Kocaeli ve Tekirdağ’da gelişmiştir. Sabun ve deterjan üretimi de kimya sanayisinin bir faaliyet koludur. İstanbul, İz</w:t>
            </w:r>
            <w:r w:rsidRPr="00090C25">
              <w:rPr>
                <w:noProof w:val="0"/>
                <w:color w:val="211D1E"/>
                <w:sz w:val="16"/>
                <w:szCs w:val="16"/>
                <w:lang w:eastAsia="tr-TR"/>
              </w:rPr>
              <w:softHyphen/>
              <w:t>mir, İzmit, Balıkesir ve Gaziantep sabun ve deterjan üreten tesislerin bulunduğu başlıca illerdir</w:t>
            </w:r>
            <w:r w:rsidRPr="00090C25">
              <w:rPr>
                <w:noProof w:val="0"/>
                <w:color w:val="211D1E"/>
                <w:sz w:val="16"/>
                <w:szCs w:val="16"/>
                <w:lang w:eastAsia="tr-TR"/>
              </w:rPr>
              <w:t>.</w:t>
            </w:r>
          </w:p>
          <w:p w14:paraId="13AADED5" w14:textId="40041649" w:rsidR="00411683" w:rsidRPr="00090C25" w:rsidRDefault="00437B8E" w:rsidP="00090C25">
            <w:pPr>
              <w:autoSpaceDE w:val="0"/>
              <w:autoSpaceDN w:val="0"/>
              <w:adjustRightInd w:val="0"/>
              <w:spacing w:line="276" w:lineRule="auto"/>
              <w:jc w:val="both"/>
              <w:rPr>
                <w:noProof w:val="0"/>
                <w:color w:val="211D1E"/>
                <w:sz w:val="16"/>
                <w:szCs w:val="16"/>
                <w:lang w:eastAsia="tr-TR"/>
              </w:rPr>
            </w:pPr>
            <w:r>
              <w:rPr>
                <w:color w:val="211D1E"/>
                <w:sz w:val="16"/>
                <w:szCs w:val="16"/>
                <w:lang w:eastAsia="tr-TR"/>
              </w:rPr>
              <w:drawing>
                <wp:inline distT="0" distB="0" distL="0" distR="0" wp14:anchorId="77D7BA92" wp14:editId="3B8DEDB2">
                  <wp:extent cx="6410960" cy="3277870"/>
                  <wp:effectExtent l="0" t="0" r="889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3">
                            <a:extLst>
                              <a:ext uri="{28A0092B-C50C-407E-A947-70E740481C1C}">
                                <a14:useLocalDpi xmlns:a14="http://schemas.microsoft.com/office/drawing/2010/main" val="0"/>
                              </a:ext>
                            </a:extLst>
                          </a:blip>
                          <a:stretch>
                            <a:fillRect/>
                          </a:stretch>
                        </pic:blipFill>
                        <pic:spPr>
                          <a:xfrm>
                            <a:off x="0" y="0"/>
                            <a:ext cx="6410960" cy="3277870"/>
                          </a:xfrm>
                          <a:prstGeom prst="rect">
                            <a:avLst/>
                          </a:prstGeom>
                        </pic:spPr>
                      </pic:pic>
                    </a:graphicData>
                  </a:graphic>
                </wp:inline>
              </w:drawing>
            </w:r>
          </w:p>
          <w:p w14:paraId="24543DB8" w14:textId="77777777" w:rsidR="00411683" w:rsidRPr="00090C25" w:rsidRDefault="00411683" w:rsidP="00090C25">
            <w:pPr>
              <w:autoSpaceDE w:val="0"/>
              <w:autoSpaceDN w:val="0"/>
              <w:adjustRightInd w:val="0"/>
              <w:spacing w:line="276" w:lineRule="auto"/>
              <w:jc w:val="both"/>
              <w:rPr>
                <w:noProof w:val="0"/>
                <w:color w:val="211D1E"/>
                <w:sz w:val="16"/>
                <w:szCs w:val="16"/>
                <w:lang w:eastAsia="tr-TR"/>
              </w:rPr>
            </w:pPr>
            <w:r w:rsidRPr="00090C25">
              <w:rPr>
                <w:b/>
                <w:bCs/>
                <w:noProof w:val="0"/>
                <w:color w:val="FF0000"/>
                <w:sz w:val="16"/>
                <w:szCs w:val="16"/>
                <w:lang w:eastAsia="tr-TR"/>
              </w:rPr>
              <w:t>Taş ve toprağa dayalı sanayi</w:t>
            </w:r>
            <w:r w:rsidRPr="00090C25">
              <w:rPr>
                <w:noProof w:val="0"/>
                <w:color w:val="211D1E"/>
                <w:sz w:val="16"/>
                <w:szCs w:val="16"/>
                <w:lang w:eastAsia="tr-TR"/>
              </w:rPr>
              <w:t>den elde edilen başlıca ürünler; çimento, tuğla, kiremit, cam ve cam ürünleri, kireç, alçı ve seramik eşya şeklinde sıralanabilir. Türkiye'nin en gelişmiş üretim alanlarından biri olan çimento endüstrisi, ülke genelinde çimento fabrikalarının yayılmasını sağlamıştır. TÜİK verilerine göre 1950 yılında Türkiye'deki çimento üretimi 400 bin ton iken 2019 yılında 61,4 milyon tona yükselmiştir</w:t>
            </w:r>
            <w:r w:rsidRPr="00090C25">
              <w:rPr>
                <w:noProof w:val="0"/>
                <w:color w:val="211D1E"/>
                <w:sz w:val="16"/>
                <w:szCs w:val="16"/>
                <w:lang w:eastAsia="tr-TR"/>
              </w:rPr>
              <w:t>.</w:t>
            </w:r>
          </w:p>
          <w:p w14:paraId="313C6112" w14:textId="77777777" w:rsidR="00411683" w:rsidRPr="00090C25" w:rsidRDefault="00411683" w:rsidP="00090C25">
            <w:pPr>
              <w:autoSpaceDE w:val="0"/>
              <w:autoSpaceDN w:val="0"/>
              <w:adjustRightInd w:val="0"/>
              <w:spacing w:line="276" w:lineRule="auto"/>
              <w:jc w:val="both"/>
              <w:rPr>
                <w:noProof w:val="0"/>
                <w:color w:val="211D1E"/>
                <w:sz w:val="16"/>
                <w:szCs w:val="16"/>
                <w:lang w:eastAsia="tr-TR"/>
              </w:rPr>
            </w:pPr>
          </w:p>
          <w:p w14:paraId="2607D7F4" w14:textId="05194FB4" w:rsidR="00411683" w:rsidRPr="00411683" w:rsidRDefault="00411683" w:rsidP="00090C25">
            <w:pPr>
              <w:autoSpaceDE w:val="0"/>
              <w:autoSpaceDN w:val="0"/>
              <w:adjustRightInd w:val="0"/>
              <w:spacing w:line="276" w:lineRule="auto"/>
              <w:ind w:firstLine="280"/>
              <w:jc w:val="both"/>
              <w:rPr>
                <w:noProof w:val="0"/>
                <w:color w:val="211D1E"/>
                <w:sz w:val="16"/>
                <w:szCs w:val="16"/>
                <w:lang w:eastAsia="tr-TR"/>
              </w:rPr>
            </w:pPr>
            <w:r w:rsidRPr="00411683">
              <w:rPr>
                <w:noProof w:val="0"/>
                <w:color w:val="211D1E"/>
                <w:sz w:val="16"/>
                <w:szCs w:val="16"/>
                <w:lang w:eastAsia="tr-TR"/>
              </w:rPr>
              <w:t>Cam üretiminin ham maddesi; beyaz kum olarak adlandırılan kuvars kumunun yanı sıra kireç taşı, sodyum sülfat ve bazı kimyasallardır. Türkiye'de ilk cam fabrikası 1934 yılında İstanbul Beykoz'da kurulmuştur. Kırk</w:t>
            </w:r>
            <w:r w:rsidRPr="00411683">
              <w:rPr>
                <w:noProof w:val="0"/>
                <w:color w:val="211D1E"/>
                <w:sz w:val="16"/>
                <w:szCs w:val="16"/>
                <w:lang w:eastAsia="tr-TR"/>
              </w:rPr>
              <w:softHyphen/>
              <w:t xml:space="preserve">lareli, Tekirdağ, Mersin ve Eskişehir günümüzde cam fabrikalarının bulunduğu iller arasındadır. </w:t>
            </w:r>
          </w:p>
          <w:p w14:paraId="15F4675D" w14:textId="3B834330" w:rsidR="00411683" w:rsidRPr="00411683" w:rsidRDefault="00411683" w:rsidP="00090C25">
            <w:pPr>
              <w:autoSpaceDE w:val="0"/>
              <w:autoSpaceDN w:val="0"/>
              <w:adjustRightInd w:val="0"/>
              <w:spacing w:line="276" w:lineRule="auto"/>
              <w:ind w:firstLine="280"/>
              <w:jc w:val="both"/>
              <w:rPr>
                <w:noProof w:val="0"/>
                <w:color w:val="211D1E"/>
                <w:sz w:val="16"/>
                <w:szCs w:val="16"/>
                <w:lang w:eastAsia="tr-TR"/>
              </w:rPr>
            </w:pPr>
            <w:r w:rsidRPr="00411683">
              <w:rPr>
                <w:noProof w:val="0"/>
                <w:color w:val="211D1E"/>
                <w:sz w:val="16"/>
                <w:szCs w:val="16"/>
                <w:lang w:eastAsia="tr-TR"/>
              </w:rPr>
              <w:t>Türkiye'de nüfus artışı ve hızlı şehirleşme sonucu artan konut ihtiyacı, tuğla ve kiremit sanayisinin geliş</w:t>
            </w:r>
            <w:r w:rsidRPr="00411683">
              <w:rPr>
                <w:noProof w:val="0"/>
                <w:color w:val="211D1E"/>
                <w:sz w:val="16"/>
                <w:szCs w:val="16"/>
                <w:lang w:eastAsia="tr-TR"/>
              </w:rPr>
              <w:softHyphen/>
              <w:t>mesini sağlamıştır. Eskişehir, Kütahya, Afyonkarahisar, Uşak, Tokat, Manisa ve İzmir bu fabrikaların yoğun</w:t>
            </w:r>
            <w:r w:rsidRPr="00411683">
              <w:rPr>
                <w:noProof w:val="0"/>
                <w:color w:val="211D1E"/>
                <w:sz w:val="16"/>
                <w:szCs w:val="16"/>
                <w:lang w:eastAsia="tr-TR"/>
              </w:rPr>
              <w:softHyphen/>
              <w:t xml:space="preserve">laştığı iller arasındadır. </w:t>
            </w:r>
          </w:p>
          <w:p w14:paraId="52827324" w14:textId="77777777" w:rsidR="00411683" w:rsidRPr="00090C25" w:rsidRDefault="00411683" w:rsidP="00090C25">
            <w:pPr>
              <w:autoSpaceDE w:val="0"/>
              <w:autoSpaceDN w:val="0"/>
              <w:adjustRightInd w:val="0"/>
              <w:spacing w:line="276" w:lineRule="auto"/>
              <w:jc w:val="both"/>
              <w:rPr>
                <w:noProof w:val="0"/>
                <w:color w:val="211D1E"/>
                <w:sz w:val="16"/>
                <w:szCs w:val="16"/>
                <w:lang w:eastAsia="tr-TR"/>
              </w:rPr>
            </w:pPr>
            <w:r w:rsidRPr="00090C25">
              <w:rPr>
                <w:noProof w:val="0"/>
                <w:color w:val="211D1E"/>
                <w:sz w:val="16"/>
                <w:szCs w:val="16"/>
                <w:lang w:eastAsia="tr-TR"/>
              </w:rPr>
              <w:t>Seramik, porselen ve fayans üretiminde ana ham madde kil, kaolin, feldspat ve kuvars kumudur. Seramik ve porselenden elde edilen ürünlerin de ihracatta yer aldığı görülmektedir. Çan (Çanakkale), Bozüyük ve Sö</w:t>
            </w:r>
            <w:r w:rsidRPr="00090C25">
              <w:rPr>
                <w:noProof w:val="0"/>
                <w:color w:val="211D1E"/>
                <w:sz w:val="16"/>
                <w:szCs w:val="16"/>
                <w:lang w:eastAsia="tr-TR"/>
              </w:rPr>
              <w:softHyphen/>
              <w:t>ğüt (Bilecik), Kütahya, İstanbul, İzmir ve Eskişehir başlıca seramik ve porselen fabrikalarının olduğu yerlerdir</w:t>
            </w:r>
            <w:r w:rsidRPr="00090C25">
              <w:rPr>
                <w:noProof w:val="0"/>
                <w:color w:val="211D1E"/>
                <w:sz w:val="16"/>
                <w:szCs w:val="16"/>
                <w:lang w:eastAsia="tr-TR"/>
              </w:rPr>
              <w:t>.</w:t>
            </w:r>
          </w:p>
          <w:p w14:paraId="0AB0F60A" w14:textId="30D3EB8D" w:rsidR="00411683" w:rsidRDefault="00437B8E" w:rsidP="00411683">
            <w:pPr>
              <w:autoSpaceDE w:val="0"/>
              <w:autoSpaceDN w:val="0"/>
              <w:adjustRightInd w:val="0"/>
              <w:rPr>
                <w:rFonts w:ascii="KHAHZT+Lora-Regular" w:hAnsi="KHAHZT+Lora-Regular" w:cs="KHAHZT+Lora-Regular"/>
                <w:noProof w:val="0"/>
                <w:color w:val="211D1E"/>
                <w:sz w:val="20"/>
                <w:szCs w:val="20"/>
                <w:lang w:eastAsia="tr-TR"/>
              </w:rPr>
            </w:pPr>
            <w:r>
              <w:rPr>
                <w:rFonts w:ascii="KHAHZT+Lora-Regular" w:hAnsi="KHAHZT+Lora-Regular" w:cs="KHAHZT+Lora-Regular"/>
                <w:color w:val="211D1E"/>
                <w:sz w:val="20"/>
                <w:szCs w:val="20"/>
                <w:lang w:eastAsia="tr-TR"/>
              </w:rPr>
              <w:drawing>
                <wp:inline distT="0" distB="0" distL="0" distR="0" wp14:anchorId="4D003CEA" wp14:editId="5973034B">
                  <wp:extent cx="6410960" cy="3299460"/>
                  <wp:effectExtent l="0" t="0" r="889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14">
                            <a:extLst>
                              <a:ext uri="{28A0092B-C50C-407E-A947-70E740481C1C}">
                                <a14:useLocalDpi xmlns:a14="http://schemas.microsoft.com/office/drawing/2010/main" val="0"/>
                              </a:ext>
                            </a:extLst>
                          </a:blip>
                          <a:stretch>
                            <a:fillRect/>
                          </a:stretch>
                        </pic:blipFill>
                        <pic:spPr>
                          <a:xfrm>
                            <a:off x="0" y="0"/>
                            <a:ext cx="6410960" cy="3299460"/>
                          </a:xfrm>
                          <a:prstGeom prst="rect">
                            <a:avLst/>
                          </a:prstGeom>
                        </pic:spPr>
                      </pic:pic>
                    </a:graphicData>
                  </a:graphic>
                </wp:inline>
              </w:drawing>
            </w:r>
          </w:p>
          <w:p w14:paraId="2D3F2898" w14:textId="77777777" w:rsidR="00411683" w:rsidRPr="00090C25" w:rsidRDefault="00090C25" w:rsidP="00090C25">
            <w:pPr>
              <w:autoSpaceDE w:val="0"/>
              <w:autoSpaceDN w:val="0"/>
              <w:adjustRightInd w:val="0"/>
              <w:spacing w:line="276" w:lineRule="auto"/>
              <w:jc w:val="both"/>
              <w:rPr>
                <w:noProof w:val="0"/>
                <w:color w:val="211D1E"/>
                <w:sz w:val="16"/>
                <w:szCs w:val="16"/>
                <w:lang w:eastAsia="tr-TR"/>
              </w:rPr>
            </w:pPr>
            <w:r w:rsidRPr="00090C25">
              <w:rPr>
                <w:b/>
                <w:bCs/>
                <w:noProof w:val="0"/>
                <w:color w:val="FF0000"/>
                <w:sz w:val="16"/>
                <w:szCs w:val="16"/>
                <w:lang w:eastAsia="tr-TR"/>
              </w:rPr>
              <w:lastRenderedPageBreak/>
              <w:t>Makine sanayisi</w:t>
            </w:r>
            <w:r w:rsidRPr="00090C25">
              <w:rPr>
                <w:b/>
                <w:bCs/>
                <w:noProof w:val="0"/>
                <w:color w:val="211D1E"/>
                <w:sz w:val="16"/>
                <w:szCs w:val="16"/>
                <w:lang w:eastAsia="tr-TR"/>
              </w:rPr>
              <w:t xml:space="preserve">; </w:t>
            </w:r>
            <w:r w:rsidRPr="00090C25">
              <w:rPr>
                <w:noProof w:val="0"/>
                <w:color w:val="211D1E"/>
                <w:sz w:val="16"/>
                <w:szCs w:val="16"/>
                <w:lang w:eastAsia="tr-TR"/>
              </w:rPr>
              <w:t>ulaşım araçları yapımı, elektrikli makinelerin imalatı, tarım aletleri yapımı, savunma sanayisine ait araçların imalatı gibi kollardan oluş</w:t>
            </w:r>
            <w:r w:rsidRPr="00090C25">
              <w:rPr>
                <w:noProof w:val="0"/>
                <w:color w:val="211D1E"/>
                <w:sz w:val="16"/>
                <w:szCs w:val="16"/>
                <w:lang w:eastAsia="tr-TR"/>
              </w:rPr>
              <w:softHyphen/>
              <w:t xml:space="preserve">maktadır. Türkiye'de otomotiv sektöründe ilk tesis, 1954 yılında montaj üretime bağlı olarak İstanbul Tuzla’da kurulmuştur. İlk yerli Türk otomobili, </w:t>
            </w:r>
            <w:r w:rsidRPr="00090C25">
              <w:rPr>
                <w:b/>
                <w:bCs/>
                <w:noProof w:val="0"/>
                <w:color w:val="211D1E"/>
                <w:sz w:val="16"/>
                <w:szCs w:val="16"/>
                <w:lang w:eastAsia="tr-TR"/>
              </w:rPr>
              <w:t xml:space="preserve">Devrim </w:t>
            </w:r>
            <w:r w:rsidRPr="00090C25">
              <w:rPr>
                <w:noProof w:val="0"/>
                <w:color w:val="211D1E"/>
                <w:sz w:val="16"/>
                <w:szCs w:val="16"/>
                <w:lang w:eastAsia="tr-TR"/>
              </w:rPr>
              <w:t>adıyla Eskişehir Lokomotif ve Motor Endüstri Tesisleri'nde imal edilmiştir. Bunlar, 2 adet ilk örnek otomobil olup çeşitli nedenlerden dolayı üretim bu sayı ile sınırlı kalmıştır. Yerli otomobil alanında ilk gerçek girişim, 1966 yılında “</w:t>
            </w:r>
            <w:proofErr w:type="spellStart"/>
            <w:r w:rsidRPr="00090C25">
              <w:rPr>
                <w:noProof w:val="0"/>
                <w:color w:val="211D1E"/>
                <w:sz w:val="16"/>
                <w:szCs w:val="16"/>
                <w:lang w:eastAsia="tr-TR"/>
              </w:rPr>
              <w:t>Anadol</w:t>
            </w:r>
            <w:proofErr w:type="spellEnd"/>
            <w:r w:rsidRPr="00090C25">
              <w:rPr>
                <w:noProof w:val="0"/>
                <w:color w:val="211D1E"/>
                <w:sz w:val="16"/>
                <w:szCs w:val="16"/>
                <w:lang w:eastAsia="tr-TR"/>
              </w:rPr>
              <w:t>” marka otomo</w:t>
            </w:r>
            <w:r w:rsidRPr="00090C25">
              <w:rPr>
                <w:noProof w:val="0"/>
                <w:color w:val="211D1E"/>
                <w:sz w:val="16"/>
                <w:szCs w:val="16"/>
                <w:lang w:eastAsia="tr-TR"/>
              </w:rPr>
              <w:softHyphen/>
              <w:t xml:space="preserve">bil üretimi ile başlamıştır. Yaklaşık 16 yıl (1966-1982) üretim yapan </w:t>
            </w:r>
            <w:proofErr w:type="spellStart"/>
            <w:r w:rsidRPr="00090C25">
              <w:rPr>
                <w:noProof w:val="0"/>
                <w:color w:val="211D1E"/>
                <w:sz w:val="16"/>
                <w:szCs w:val="16"/>
                <w:lang w:eastAsia="tr-TR"/>
              </w:rPr>
              <w:t>Anadol</w:t>
            </w:r>
            <w:proofErr w:type="spellEnd"/>
            <w:r w:rsidRPr="00090C25">
              <w:rPr>
                <w:noProof w:val="0"/>
                <w:color w:val="211D1E"/>
                <w:sz w:val="16"/>
                <w:szCs w:val="16"/>
                <w:lang w:eastAsia="tr-TR"/>
              </w:rPr>
              <w:t xml:space="preserve"> Tesisleri'nde yaklaşık 87 bin adet binek otomobil üretilmiştir. Türkiye’de günü</w:t>
            </w:r>
            <w:r w:rsidRPr="00090C25">
              <w:rPr>
                <w:noProof w:val="0"/>
                <w:color w:val="211D1E"/>
                <w:sz w:val="16"/>
                <w:szCs w:val="16"/>
                <w:lang w:eastAsia="tr-TR"/>
              </w:rPr>
              <w:softHyphen/>
              <w:t>müzde Bursa, İzmir, İstanbul, Kocaeli ve Sakarya'da otomobil ve yük taşıtları üreten fabrikalar bulunmaktadır. Otomotiv sektörü, Türkiye'nin ihracatında önemli bir paya sahiptir</w:t>
            </w:r>
            <w:r w:rsidRPr="00090C25">
              <w:rPr>
                <w:noProof w:val="0"/>
                <w:color w:val="211D1E"/>
                <w:sz w:val="16"/>
                <w:szCs w:val="16"/>
                <w:lang w:eastAsia="tr-TR"/>
              </w:rPr>
              <w:t>.</w:t>
            </w:r>
          </w:p>
          <w:p w14:paraId="3D8C9293" w14:textId="77777777" w:rsidR="00090C25" w:rsidRPr="00090C25" w:rsidRDefault="00090C25" w:rsidP="00090C25">
            <w:pPr>
              <w:autoSpaceDE w:val="0"/>
              <w:autoSpaceDN w:val="0"/>
              <w:adjustRightInd w:val="0"/>
              <w:spacing w:line="276" w:lineRule="auto"/>
              <w:jc w:val="both"/>
              <w:rPr>
                <w:noProof w:val="0"/>
                <w:color w:val="211D1E"/>
                <w:sz w:val="16"/>
                <w:szCs w:val="16"/>
                <w:lang w:eastAsia="tr-TR"/>
              </w:rPr>
            </w:pPr>
          </w:p>
          <w:p w14:paraId="4EC39B8C" w14:textId="1DA08FAC" w:rsidR="00090C25" w:rsidRPr="00090C25" w:rsidRDefault="00090C25" w:rsidP="00090C25">
            <w:pPr>
              <w:autoSpaceDE w:val="0"/>
              <w:autoSpaceDN w:val="0"/>
              <w:adjustRightInd w:val="0"/>
              <w:spacing w:line="276" w:lineRule="auto"/>
              <w:ind w:firstLine="280"/>
              <w:jc w:val="both"/>
              <w:rPr>
                <w:noProof w:val="0"/>
                <w:color w:val="211D1E"/>
                <w:sz w:val="16"/>
                <w:szCs w:val="16"/>
                <w:lang w:eastAsia="tr-TR"/>
              </w:rPr>
            </w:pPr>
            <w:r w:rsidRPr="00090C25">
              <w:rPr>
                <w:noProof w:val="0"/>
                <w:color w:val="211D1E"/>
                <w:sz w:val="16"/>
                <w:szCs w:val="16"/>
                <w:lang w:eastAsia="tr-TR"/>
              </w:rPr>
              <w:t>Türk otomotiv sektöründe ön plana çıkan üretim sahalarından biri de traktör endüstrisidir. Adapaza</w:t>
            </w:r>
            <w:r w:rsidRPr="00090C25">
              <w:rPr>
                <w:noProof w:val="0"/>
                <w:color w:val="211D1E"/>
                <w:sz w:val="16"/>
                <w:szCs w:val="16"/>
                <w:lang w:eastAsia="tr-TR"/>
              </w:rPr>
              <w:softHyphen/>
              <w:t>rı, Ankara, İstanbul, Tekirdağ ve Konya traktör fab</w:t>
            </w:r>
            <w:r w:rsidRPr="00090C25">
              <w:rPr>
                <w:noProof w:val="0"/>
                <w:color w:val="211D1E"/>
                <w:sz w:val="16"/>
                <w:szCs w:val="16"/>
                <w:lang w:eastAsia="tr-TR"/>
              </w:rPr>
              <w:softHyphen/>
              <w:t>rikalarının bulunduğu başlıca illerdir. Türkiye'de traktörün yanı sıra tarım araçları da üre</w:t>
            </w:r>
            <w:r w:rsidRPr="00090C25">
              <w:rPr>
                <w:noProof w:val="0"/>
                <w:color w:val="211D1E"/>
                <w:sz w:val="16"/>
                <w:szCs w:val="16"/>
                <w:lang w:eastAsia="tr-TR"/>
              </w:rPr>
              <w:softHyphen/>
              <w:t>tilmektedir. Tarım araçları sanayisine dayalı üretim; İstanbul, Adapazarı, Kocaeli, İzmir, Ankara ve Kayse</w:t>
            </w:r>
            <w:r w:rsidRPr="00090C25">
              <w:rPr>
                <w:noProof w:val="0"/>
                <w:color w:val="211D1E"/>
                <w:sz w:val="16"/>
                <w:szCs w:val="16"/>
                <w:lang w:eastAsia="tr-TR"/>
              </w:rPr>
              <w:softHyphen/>
              <w:t>ri’de gelişmiştir. Lokomotif üretimi Adapazarı, Eski</w:t>
            </w:r>
            <w:r w:rsidRPr="00090C25">
              <w:rPr>
                <w:noProof w:val="0"/>
                <w:color w:val="211D1E"/>
                <w:sz w:val="16"/>
                <w:szCs w:val="16"/>
                <w:lang w:eastAsia="tr-TR"/>
              </w:rPr>
              <w:softHyphen/>
              <w:t>şehir ve Sivas’ta; ray bakım tesisleri ise Sivas ve An</w:t>
            </w:r>
            <w:r w:rsidRPr="00090C25">
              <w:rPr>
                <w:noProof w:val="0"/>
                <w:color w:val="211D1E"/>
                <w:sz w:val="16"/>
                <w:szCs w:val="16"/>
                <w:lang w:eastAsia="tr-TR"/>
              </w:rPr>
              <w:softHyphen/>
              <w:t xml:space="preserve">kara’da yer almaktadır. </w:t>
            </w:r>
          </w:p>
          <w:p w14:paraId="2E5CED2B" w14:textId="6C17419D" w:rsidR="00090C25" w:rsidRPr="00090C25" w:rsidRDefault="00437B8E" w:rsidP="00090C25">
            <w:pPr>
              <w:autoSpaceDE w:val="0"/>
              <w:autoSpaceDN w:val="0"/>
              <w:adjustRightInd w:val="0"/>
              <w:spacing w:line="276" w:lineRule="auto"/>
              <w:jc w:val="both"/>
              <w:rPr>
                <w:noProof w:val="0"/>
                <w:color w:val="211D1E"/>
                <w:sz w:val="16"/>
                <w:szCs w:val="16"/>
                <w:lang w:eastAsia="tr-TR"/>
              </w:rPr>
            </w:pPr>
            <w:r>
              <w:rPr>
                <w:color w:val="211D1E"/>
                <w:sz w:val="16"/>
                <w:szCs w:val="16"/>
                <w:lang w:eastAsia="tr-TR"/>
              </w:rPr>
              <w:drawing>
                <wp:inline distT="0" distB="0" distL="0" distR="0" wp14:anchorId="533D0DD5" wp14:editId="4F17E42B">
                  <wp:extent cx="6410960" cy="2205355"/>
                  <wp:effectExtent l="0" t="0" r="8890"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a:blip r:embed="rId15">
                            <a:extLst>
                              <a:ext uri="{28A0092B-C50C-407E-A947-70E740481C1C}">
                                <a14:useLocalDpi xmlns:a14="http://schemas.microsoft.com/office/drawing/2010/main" val="0"/>
                              </a:ext>
                            </a:extLst>
                          </a:blip>
                          <a:stretch>
                            <a:fillRect/>
                          </a:stretch>
                        </pic:blipFill>
                        <pic:spPr>
                          <a:xfrm>
                            <a:off x="0" y="0"/>
                            <a:ext cx="6410960" cy="2205355"/>
                          </a:xfrm>
                          <a:prstGeom prst="rect">
                            <a:avLst/>
                          </a:prstGeom>
                        </pic:spPr>
                      </pic:pic>
                    </a:graphicData>
                  </a:graphic>
                </wp:inline>
              </w:drawing>
            </w:r>
          </w:p>
          <w:p w14:paraId="57767F5A" w14:textId="77777777" w:rsidR="00090C25" w:rsidRPr="00090C25" w:rsidRDefault="00090C25" w:rsidP="00090C25">
            <w:pPr>
              <w:autoSpaceDE w:val="0"/>
              <w:autoSpaceDN w:val="0"/>
              <w:adjustRightInd w:val="0"/>
              <w:spacing w:line="276" w:lineRule="auto"/>
              <w:jc w:val="both"/>
              <w:rPr>
                <w:noProof w:val="0"/>
                <w:color w:val="211D1E"/>
                <w:sz w:val="16"/>
                <w:szCs w:val="16"/>
                <w:lang w:eastAsia="tr-TR"/>
              </w:rPr>
            </w:pPr>
            <w:r w:rsidRPr="00090C25">
              <w:rPr>
                <w:noProof w:val="0"/>
                <w:color w:val="211D1E"/>
                <w:sz w:val="16"/>
                <w:szCs w:val="16"/>
                <w:lang w:eastAsia="tr-TR"/>
              </w:rPr>
              <w:t>Gemi yapım sanayisi askerî ve sivil amaçlı gemilerin yapım, bakım ve onarım hizmetlerini içerir. Tür</w:t>
            </w:r>
            <w:r w:rsidRPr="00090C25">
              <w:rPr>
                <w:noProof w:val="0"/>
                <w:color w:val="211D1E"/>
                <w:sz w:val="16"/>
                <w:szCs w:val="16"/>
                <w:lang w:eastAsia="tr-TR"/>
              </w:rPr>
              <w:softHyphen/>
              <w:t>kiye'de en önemli tersaneler, İstanbul ile İzmit ara</w:t>
            </w:r>
            <w:r w:rsidRPr="00090C25">
              <w:rPr>
                <w:noProof w:val="0"/>
                <w:color w:val="211D1E"/>
                <w:sz w:val="16"/>
                <w:szCs w:val="16"/>
                <w:lang w:eastAsia="tr-TR"/>
              </w:rPr>
              <w:softHyphen/>
              <w:t>sında yer almaktadır. Gölcük, Tuzla, Pendik ve Haliç bu tersanelerden bazılarıdır. Deniz turizmine yönelik yat sanayisinin geliştiği yerlere bakıldığında İstanbul, Antalya ve Bodrum ön plana çıkmaktadır. Türkiye’de birçok sanayi kuruluşunda kullanılan makineler, elektrikli aletler, küçük ev eşyaları ve özellikle de beyaz eşya sanayisinin geliştiği görülmektedir. İstanbul, Ankara, İzmir, Manisa, Bursa ve Gaziantep bahsedilen sanayi tesislerinin ön plana çıktığı illerdir</w:t>
            </w:r>
            <w:r w:rsidRPr="00090C25">
              <w:rPr>
                <w:noProof w:val="0"/>
                <w:color w:val="211D1E"/>
                <w:sz w:val="16"/>
                <w:szCs w:val="16"/>
                <w:lang w:eastAsia="tr-TR"/>
              </w:rPr>
              <w:t>.</w:t>
            </w:r>
          </w:p>
          <w:p w14:paraId="496ADE97" w14:textId="77777777" w:rsidR="00090C25" w:rsidRPr="00090C25" w:rsidRDefault="00090C25" w:rsidP="00090C25">
            <w:pPr>
              <w:autoSpaceDE w:val="0"/>
              <w:autoSpaceDN w:val="0"/>
              <w:adjustRightInd w:val="0"/>
              <w:spacing w:line="276" w:lineRule="auto"/>
              <w:jc w:val="both"/>
              <w:rPr>
                <w:noProof w:val="0"/>
                <w:color w:val="211D1E"/>
                <w:sz w:val="16"/>
                <w:szCs w:val="16"/>
                <w:lang w:eastAsia="tr-TR"/>
              </w:rPr>
            </w:pPr>
          </w:p>
          <w:p w14:paraId="28B1B406" w14:textId="77777777" w:rsidR="00090C25" w:rsidRDefault="00090C25" w:rsidP="00090C25">
            <w:pPr>
              <w:autoSpaceDE w:val="0"/>
              <w:autoSpaceDN w:val="0"/>
              <w:adjustRightInd w:val="0"/>
              <w:spacing w:line="276" w:lineRule="auto"/>
              <w:jc w:val="both"/>
              <w:rPr>
                <w:noProof w:val="0"/>
                <w:color w:val="211D1E"/>
                <w:sz w:val="16"/>
                <w:szCs w:val="16"/>
                <w:lang w:eastAsia="tr-TR"/>
              </w:rPr>
            </w:pPr>
            <w:r w:rsidRPr="00090C25">
              <w:rPr>
                <w:noProof w:val="0"/>
                <w:color w:val="211D1E"/>
                <w:sz w:val="16"/>
                <w:szCs w:val="16"/>
                <w:lang w:eastAsia="tr-TR"/>
              </w:rPr>
              <w:t>Jeopolitik açıdan siyasi, bölgesel ve ekonomik karmaşanın yoğun olduğu bir bölgede yer alan Türki</w:t>
            </w:r>
            <w:r w:rsidRPr="00090C25">
              <w:rPr>
                <w:noProof w:val="0"/>
                <w:color w:val="211D1E"/>
                <w:sz w:val="16"/>
                <w:szCs w:val="16"/>
                <w:lang w:eastAsia="tr-TR"/>
              </w:rPr>
              <w:softHyphen/>
              <w:t>ye'de savunma sanayii oldukça önemli bir yere sahip</w:t>
            </w:r>
            <w:r w:rsidRPr="00090C25">
              <w:rPr>
                <w:noProof w:val="0"/>
                <w:color w:val="211D1E"/>
                <w:sz w:val="16"/>
                <w:szCs w:val="16"/>
                <w:lang w:eastAsia="tr-TR"/>
              </w:rPr>
              <w:softHyphen/>
              <w:t>tir. Makine Kimya Endüstrisi Kurumu (MKEK), Askerî Elektronik Sanayii (ASELSAN), Askerî Pil Sanayii (AS</w:t>
            </w:r>
            <w:r w:rsidRPr="00090C25">
              <w:rPr>
                <w:noProof w:val="0"/>
                <w:color w:val="211D1E"/>
                <w:sz w:val="16"/>
                <w:szCs w:val="16"/>
                <w:lang w:eastAsia="tr-TR"/>
              </w:rPr>
              <w:softHyphen/>
              <w:t>PİLSAN), Hava Elektronik Sanayii (HAVELSAN) savun</w:t>
            </w:r>
            <w:r w:rsidRPr="00090C25">
              <w:rPr>
                <w:noProof w:val="0"/>
                <w:color w:val="211D1E"/>
                <w:sz w:val="16"/>
                <w:szCs w:val="16"/>
                <w:lang w:eastAsia="tr-TR"/>
              </w:rPr>
              <w:softHyphen/>
              <w:t>ma sanayisinin başlıca kurumlarıdır. Türkiye'de ilk silah fabrikası Kırıkkale’de kurulmuştur. Türk Silahlı Kuvvetlerinin ihtiyacı olan silah, patlayıcı mühimmat gibi malzemeler başta Kırıkkale, Çankırı, Ankara ve Eskişehir olmak üzere ülkenin çeşitli yerlerinde bu</w:t>
            </w:r>
            <w:r w:rsidRPr="00090C25">
              <w:rPr>
                <w:noProof w:val="0"/>
                <w:color w:val="211D1E"/>
                <w:sz w:val="16"/>
                <w:szCs w:val="16"/>
                <w:lang w:eastAsia="tr-TR"/>
              </w:rPr>
              <w:softHyphen/>
              <w:t>lunan fabrikalardan karşılanmaktadır</w:t>
            </w:r>
            <w:r w:rsidRPr="00090C25">
              <w:rPr>
                <w:noProof w:val="0"/>
                <w:color w:val="211D1E"/>
                <w:sz w:val="16"/>
                <w:szCs w:val="16"/>
                <w:lang w:eastAsia="tr-TR"/>
              </w:rPr>
              <w:t>.</w:t>
            </w:r>
          </w:p>
          <w:p w14:paraId="34613C86" w14:textId="789AABB0" w:rsidR="00437B8E" w:rsidRPr="00C95D85" w:rsidRDefault="00437B8E" w:rsidP="00D02C7D">
            <w:pPr>
              <w:autoSpaceDE w:val="0"/>
              <w:autoSpaceDN w:val="0"/>
              <w:adjustRightInd w:val="0"/>
              <w:spacing w:line="276" w:lineRule="auto"/>
              <w:jc w:val="center"/>
              <w:rPr>
                <w:rFonts w:ascii="Helvetica" w:eastAsia="Helvetica-Bold" w:hAnsi="Helvetica" w:cs="Helvetica"/>
                <w:noProof w:val="0"/>
                <w:color w:val="000000"/>
                <w:sz w:val="20"/>
                <w:szCs w:val="20"/>
                <w:lang w:eastAsia="tr-TR"/>
              </w:rPr>
            </w:pPr>
            <w:r>
              <w:rPr>
                <w:rFonts w:ascii="Helvetica" w:eastAsia="Helvetica-Bold" w:hAnsi="Helvetica" w:cs="Helvetica"/>
                <w:color w:val="000000"/>
                <w:sz w:val="20"/>
                <w:szCs w:val="20"/>
                <w:lang w:eastAsia="tr-TR"/>
              </w:rPr>
              <w:drawing>
                <wp:inline distT="0" distB="0" distL="0" distR="0" wp14:anchorId="60B97852" wp14:editId="7AF13B1A">
                  <wp:extent cx="5015865" cy="2564570"/>
                  <wp:effectExtent l="0" t="0" r="0" b="76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4523" cy="2584335"/>
                          </a:xfrm>
                          <a:prstGeom prst="rect">
                            <a:avLst/>
                          </a:prstGeom>
                        </pic:spPr>
                      </pic:pic>
                    </a:graphicData>
                  </a:graphic>
                </wp:inline>
              </w:drawing>
            </w:r>
          </w:p>
        </w:tc>
      </w:tr>
      <w:tr w:rsidR="00D4447C" w:rsidRPr="009246A0" w14:paraId="038FE93C" w14:textId="77777777" w:rsidTr="00DC06C5">
        <w:trPr>
          <w:trHeight w:val="709"/>
        </w:trPr>
        <w:tc>
          <w:tcPr>
            <w:tcW w:w="3060" w:type="dxa"/>
            <w:tcBorders>
              <w:top w:val="single" w:sz="4" w:space="0" w:color="auto"/>
              <w:bottom w:val="single" w:sz="4" w:space="0" w:color="auto"/>
            </w:tcBorders>
          </w:tcPr>
          <w:p w14:paraId="066E593C" w14:textId="77777777" w:rsidR="00D4447C" w:rsidRPr="009246A0" w:rsidRDefault="00D4447C" w:rsidP="00D4447C">
            <w:pPr>
              <w:spacing w:before="20" w:after="20"/>
              <w:rPr>
                <w:b/>
                <w:sz w:val="16"/>
                <w:szCs w:val="16"/>
              </w:rPr>
            </w:pPr>
            <w:r>
              <w:rPr>
                <w:b/>
                <w:sz w:val="16"/>
                <w:szCs w:val="16"/>
              </w:rPr>
              <w:lastRenderedPageBreak/>
              <w:t xml:space="preserve">        </w:t>
            </w:r>
            <w:r w:rsidRPr="009246A0">
              <w:rPr>
                <w:b/>
                <w:sz w:val="16"/>
                <w:szCs w:val="16"/>
              </w:rPr>
              <w:t>Ölçme-Değerlendirme</w:t>
            </w:r>
          </w:p>
          <w:p w14:paraId="5262066C" w14:textId="77777777" w:rsidR="00D4447C" w:rsidRPr="009246A0" w:rsidRDefault="00D4447C" w:rsidP="00D4447C">
            <w:pPr>
              <w:spacing w:before="20" w:after="20"/>
              <w:ind w:left="252" w:hanging="252"/>
              <w:rPr>
                <w:b/>
                <w:sz w:val="16"/>
                <w:szCs w:val="16"/>
              </w:rPr>
            </w:pPr>
            <w:r w:rsidRPr="009246A0">
              <w:rPr>
                <w:b/>
                <w:sz w:val="16"/>
                <w:szCs w:val="16"/>
              </w:rPr>
              <w:t>•  Bireysel öğrenme etkinliklerine yönelik Ölçme</w:t>
            </w:r>
            <w:r>
              <w:rPr>
                <w:b/>
                <w:sz w:val="16"/>
                <w:szCs w:val="16"/>
              </w:rPr>
              <w:t xml:space="preserve"> </w:t>
            </w:r>
            <w:r w:rsidRPr="009246A0">
              <w:rPr>
                <w:b/>
                <w:sz w:val="16"/>
                <w:szCs w:val="16"/>
              </w:rPr>
              <w:t>Değerlendirme</w:t>
            </w:r>
          </w:p>
          <w:p w14:paraId="159D3CD9" w14:textId="77777777" w:rsidR="00D4447C" w:rsidRPr="009246A0" w:rsidRDefault="00D4447C" w:rsidP="00D4447C">
            <w:pPr>
              <w:spacing w:before="20" w:after="20"/>
              <w:ind w:left="252" w:hanging="252"/>
              <w:rPr>
                <w:b/>
                <w:sz w:val="16"/>
                <w:szCs w:val="16"/>
              </w:rPr>
            </w:pPr>
            <w:r w:rsidRPr="009246A0">
              <w:rPr>
                <w:b/>
                <w:sz w:val="16"/>
                <w:szCs w:val="16"/>
              </w:rPr>
              <w:t>•  Grupla öğrenme etkinliklerine yönelik Ölçme</w:t>
            </w:r>
            <w:r>
              <w:rPr>
                <w:b/>
                <w:sz w:val="16"/>
                <w:szCs w:val="16"/>
              </w:rPr>
              <w:t xml:space="preserve"> </w:t>
            </w:r>
            <w:r w:rsidRPr="009246A0">
              <w:rPr>
                <w:b/>
                <w:sz w:val="16"/>
                <w:szCs w:val="16"/>
              </w:rPr>
              <w:t>Değerlendirme</w:t>
            </w:r>
          </w:p>
          <w:p w14:paraId="4C33FB9E" w14:textId="77777777" w:rsidR="00D4447C" w:rsidRPr="009246A0" w:rsidRDefault="00D4447C" w:rsidP="00D4447C">
            <w:pPr>
              <w:spacing w:before="20" w:after="20"/>
              <w:rPr>
                <w:b/>
                <w:bCs/>
                <w:sz w:val="16"/>
                <w:szCs w:val="16"/>
              </w:rPr>
            </w:pPr>
            <w:r w:rsidRPr="009246A0">
              <w:rPr>
                <w:b/>
                <w:sz w:val="16"/>
                <w:szCs w:val="16"/>
              </w:rPr>
              <w:t>•  Öğrenme güçlüğü olan öğrenciler ve ileri düzeyde öğrenme hızında olan öğrenciler için ek Ölçme-Değerlendirme etkinlikleri</w:t>
            </w:r>
          </w:p>
        </w:tc>
        <w:tc>
          <w:tcPr>
            <w:tcW w:w="7252" w:type="dxa"/>
            <w:gridSpan w:val="3"/>
            <w:tcBorders>
              <w:top w:val="single" w:sz="4" w:space="0" w:color="auto"/>
              <w:bottom w:val="single" w:sz="4" w:space="0" w:color="auto"/>
            </w:tcBorders>
          </w:tcPr>
          <w:p w14:paraId="61731E49" w14:textId="679760CC" w:rsidR="00D4447C" w:rsidRPr="002E50DA" w:rsidRDefault="00D4447C" w:rsidP="00D4447C">
            <w:pPr>
              <w:numPr>
                <w:ilvl w:val="0"/>
                <w:numId w:val="40"/>
              </w:numPr>
              <w:tabs>
                <w:tab w:val="left" w:pos="252"/>
              </w:tabs>
              <w:spacing w:before="20" w:after="20"/>
              <w:jc w:val="both"/>
              <w:rPr>
                <w:sz w:val="12"/>
                <w:szCs w:val="12"/>
              </w:rPr>
            </w:pPr>
            <w:r>
              <w:rPr>
                <w:rFonts w:ascii="KHAHZT+Lora-Regular" w:hAnsi="KHAHZT+Lora-Regular" w:cs="KHAHZT+Lora-Regular"/>
                <w:noProof w:val="0"/>
                <w:color w:val="211D1E"/>
                <w:sz w:val="16"/>
                <w:szCs w:val="16"/>
                <w:lang w:eastAsia="tr-TR"/>
              </w:rPr>
              <w:t xml:space="preserve">Ülkemizde </w:t>
            </w:r>
            <w:r w:rsidR="00D02C7D">
              <w:rPr>
                <w:rFonts w:ascii="KHAHZT+Lora-Regular" w:hAnsi="KHAHZT+Lora-Regular" w:cs="KHAHZT+Lora-Regular"/>
                <w:noProof w:val="0"/>
                <w:color w:val="211D1E"/>
                <w:sz w:val="16"/>
                <w:szCs w:val="16"/>
                <w:lang w:eastAsia="tr-TR"/>
              </w:rPr>
              <w:t>fabrika kurmanız istenseydi nereye fabrika kurmak isterdiniz? Neden?</w:t>
            </w:r>
          </w:p>
          <w:p w14:paraId="3393C8D8" w14:textId="4E709A53" w:rsidR="00D4447C" w:rsidRPr="002E50DA" w:rsidRDefault="00D02C7D" w:rsidP="00D4447C">
            <w:pPr>
              <w:numPr>
                <w:ilvl w:val="0"/>
                <w:numId w:val="40"/>
              </w:numPr>
              <w:tabs>
                <w:tab w:val="left" w:pos="252"/>
              </w:tabs>
              <w:spacing w:before="20" w:after="20"/>
              <w:jc w:val="both"/>
              <w:rPr>
                <w:sz w:val="12"/>
                <w:szCs w:val="12"/>
              </w:rPr>
            </w:pPr>
            <w:r>
              <w:rPr>
                <w:rFonts w:ascii="KHAHZT+Lora-Regular" w:hAnsi="KHAHZT+Lora-Regular" w:cs="KHAHZT+Lora-Regular"/>
                <w:noProof w:val="0"/>
                <w:color w:val="211D1E"/>
                <w:sz w:val="16"/>
                <w:szCs w:val="16"/>
                <w:lang w:eastAsia="tr-TR"/>
              </w:rPr>
              <w:t>Un ve Unlu mamuller sanayisinin iç Anadolu da yoğunlaşmasının nedenleri nelerdir?</w:t>
            </w:r>
          </w:p>
          <w:p w14:paraId="4A8A4E84" w14:textId="7567AB2A" w:rsidR="00D4447C" w:rsidRPr="0088451C" w:rsidRDefault="00D4447C" w:rsidP="00D4447C">
            <w:pPr>
              <w:numPr>
                <w:ilvl w:val="0"/>
                <w:numId w:val="40"/>
              </w:numPr>
              <w:tabs>
                <w:tab w:val="left" w:pos="252"/>
              </w:tabs>
              <w:spacing w:before="20" w:after="20"/>
              <w:jc w:val="both"/>
              <w:rPr>
                <w:sz w:val="12"/>
                <w:szCs w:val="12"/>
              </w:rPr>
            </w:pPr>
            <w:r>
              <w:rPr>
                <w:rFonts w:ascii="KHAHZT+Lora-Regular" w:hAnsi="KHAHZT+Lora-Regular" w:cs="KHAHZT+Lora-Regular"/>
                <w:noProof w:val="0"/>
                <w:color w:val="211D1E"/>
                <w:sz w:val="16"/>
                <w:szCs w:val="16"/>
                <w:lang w:eastAsia="tr-TR"/>
              </w:rPr>
              <w:t>Ülkemizde</w:t>
            </w:r>
            <w:r w:rsidR="00D02C7D">
              <w:rPr>
                <w:rFonts w:ascii="KHAHZT+Lora-Regular" w:hAnsi="KHAHZT+Lora-Regular" w:cs="KHAHZT+Lora-Regular"/>
                <w:noProof w:val="0"/>
                <w:color w:val="211D1E"/>
                <w:sz w:val="16"/>
                <w:szCs w:val="16"/>
                <w:lang w:eastAsia="tr-TR"/>
              </w:rPr>
              <w:t xml:space="preserve"> enerji kaynağından dolayı belirli alanlarda yoğunlaşan sanayi hangisidir?</w:t>
            </w:r>
          </w:p>
          <w:p w14:paraId="58F09971" w14:textId="4448E0D6" w:rsidR="00D4447C" w:rsidRPr="0088451C" w:rsidRDefault="00D02C7D" w:rsidP="00D4447C">
            <w:pPr>
              <w:numPr>
                <w:ilvl w:val="0"/>
                <w:numId w:val="40"/>
              </w:numPr>
              <w:tabs>
                <w:tab w:val="left" w:pos="252"/>
              </w:tabs>
              <w:spacing w:before="20" w:after="20"/>
              <w:jc w:val="both"/>
              <w:rPr>
                <w:sz w:val="12"/>
                <w:szCs w:val="12"/>
              </w:rPr>
            </w:pPr>
            <w:r>
              <w:rPr>
                <w:rFonts w:ascii="KHAHZT+Lora-Regular" w:hAnsi="KHAHZT+Lora-Regular" w:cs="KHAHZT+Lora-Regular"/>
                <w:noProof w:val="0"/>
                <w:color w:val="211D1E"/>
                <w:sz w:val="16"/>
                <w:szCs w:val="16"/>
                <w:lang w:eastAsia="tr-TR"/>
              </w:rPr>
              <w:t>Ülkemizde otomotiv sanayinin son yıllarda hızla gelişmesinde neler etkili olmuştur?</w:t>
            </w:r>
          </w:p>
          <w:p w14:paraId="31733FBA" w14:textId="2B90BE70" w:rsidR="00D4447C" w:rsidRPr="0088451C" w:rsidRDefault="00D02C7D" w:rsidP="00D4447C">
            <w:pPr>
              <w:numPr>
                <w:ilvl w:val="0"/>
                <w:numId w:val="40"/>
              </w:numPr>
              <w:tabs>
                <w:tab w:val="left" w:pos="252"/>
              </w:tabs>
              <w:spacing w:before="20" w:after="20"/>
              <w:jc w:val="both"/>
              <w:rPr>
                <w:sz w:val="12"/>
                <w:szCs w:val="12"/>
              </w:rPr>
            </w:pPr>
            <w:r>
              <w:rPr>
                <w:rFonts w:ascii="KHAHZT+Lora-Regular" w:hAnsi="KHAHZT+Lora-Regular" w:cs="KHAHZT+Lora-Regular"/>
                <w:noProof w:val="0"/>
                <w:color w:val="211D1E"/>
                <w:sz w:val="16"/>
                <w:szCs w:val="16"/>
                <w:lang w:eastAsia="tr-TR"/>
              </w:rPr>
              <w:t>Ülkemizin hazır giyim sanayinde dünyada önemli bir yere sahip olmasını açıklayınız.</w:t>
            </w:r>
          </w:p>
          <w:p w14:paraId="5FF2E033" w14:textId="478CE421" w:rsidR="00D4447C" w:rsidRPr="002E50DA" w:rsidRDefault="00D4447C" w:rsidP="00D4447C">
            <w:pPr>
              <w:tabs>
                <w:tab w:val="left" w:pos="252"/>
              </w:tabs>
              <w:spacing w:before="20" w:after="20"/>
              <w:ind w:left="360"/>
              <w:jc w:val="both"/>
              <w:rPr>
                <w:sz w:val="16"/>
                <w:szCs w:val="16"/>
              </w:rPr>
            </w:pPr>
          </w:p>
        </w:tc>
      </w:tr>
      <w:tr w:rsidR="00D4447C" w:rsidRPr="009246A0" w14:paraId="5B6970D6" w14:textId="77777777" w:rsidTr="00DC06C5">
        <w:trPr>
          <w:trHeight w:val="336"/>
        </w:trPr>
        <w:tc>
          <w:tcPr>
            <w:tcW w:w="3060" w:type="dxa"/>
            <w:tcBorders>
              <w:top w:val="single" w:sz="4" w:space="0" w:color="auto"/>
              <w:bottom w:val="single" w:sz="4" w:space="0" w:color="auto"/>
            </w:tcBorders>
            <w:vAlign w:val="center"/>
          </w:tcPr>
          <w:p w14:paraId="42F35B11" w14:textId="77777777" w:rsidR="00D4447C" w:rsidRPr="009246A0" w:rsidRDefault="00D4447C" w:rsidP="00D4447C">
            <w:pPr>
              <w:spacing w:before="20" w:after="20"/>
              <w:rPr>
                <w:b/>
                <w:sz w:val="16"/>
                <w:szCs w:val="16"/>
              </w:rPr>
            </w:pPr>
            <w:r w:rsidRPr="009246A0">
              <w:rPr>
                <w:b/>
                <w:sz w:val="16"/>
                <w:szCs w:val="16"/>
              </w:rPr>
              <w:t>Dersin Diğer Derslerle İlişkisi</w:t>
            </w:r>
          </w:p>
        </w:tc>
        <w:tc>
          <w:tcPr>
            <w:tcW w:w="7252" w:type="dxa"/>
            <w:gridSpan w:val="3"/>
            <w:tcBorders>
              <w:top w:val="single" w:sz="4" w:space="0" w:color="auto"/>
              <w:bottom w:val="single" w:sz="4" w:space="0" w:color="auto"/>
            </w:tcBorders>
            <w:vAlign w:val="center"/>
          </w:tcPr>
          <w:p w14:paraId="0CF984D4" w14:textId="77777777" w:rsidR="00D4447C" w:rsidRPr="009246A0" w:rsidRDefault="00D4447C" w:rsidP="00D4447C">
            <w:pPr>
              <w:spacing w:before="20" w:after="20"/>
              <w:rPr>
                <w:bCs/>
                <w:sz w:val="16"/>
                <w:szCs w:val="16"/>
              </w:rPr>
            </w:pPr>
          </w:p>
        </w:tc>
      </w:tr>
      <w:tr w:rsidR="00D4447C" w:rsidRPr="009246A0" w14:paraId="0F22F5E6" w14:textId="77777777" w:rsidTr="00DC06C5">
        <w:tc>
          <w:tcPr>
            <w:tcW w:w="3060" w:type="dxa"/>
            <w:tcBorders>
              <w:top w:val="single" w:sz="4" w:space="0" w:color="auto"/>
              <w:left w:val="nil"/>
              <w:bottom w:val="single" w:sz="4" w:space="0" w:color="auto"/>
              <w:right w:val="nil"/>
            </w:tcBorders>
          </w:tcPr>
          <w:p w14:paraId="771AA7F1" w14:textId="77777777" w:rsidR="00D4447C" w:rsidRPr="009246A0" w:rsidRDefault="00D4447C" w:rsidP="00D4447C">
            <w:pPr>
              <w:rPr>
                <w:b/>
                <w:bCs/>
                <w:sz w:val="16"/>
                <w:szCs w:val="16"/>
              </w:rPr>
            </w:pPr>
            <w:r w:rsidRPr="009246A0">
              <w:rPr>
                <w:b/>
                <w:bCs/>
                <w:sz w:val="16"/>
                <w:szCs w:val="16"/>
              </w:rPr>
              <w:t>BÖLÜM IV</w:t>
            </w:r>
          </w:p>
        </w:tc>
        <w:tc>
          <w:tcPr>
            <w:tcW w:w="7252" w:type="dxa"/>
            <w:gridSpan w:val="3"/>
            <w:tcBorders>
              <w:top w:val="single" w:sz="4" w:space="0" w:color="auto"/>
              <w:left w:val="nil"/>
              <w:bottom w:val="single" w:sz="4" w:space="0" w:color="auto"/>
              <w:right w:val="nil"/>
            </w:tcBorders>
          </w:tcPr>
          <w:p w14:paraId="54A9BF76" w14:textId="77777777" w:rsidR="00D4447C" w:rsidRPr="009246A0" w:rsidRDefault="00D4447C" w:rsidP="00D4447C">
            <w:pPr>
              <w:jc w:val="right"/>
              <w:rPr>
                <w:b/>
                <w:bCs/>
                <w:sz w:val="16"/>
                <w:szCs w:val="16"/>
              </w:rPr>
            </w:pPr>
          </w:p>
        </w:tc>
      </w:tr>
      <w:tr w:rsidR="00D4447C" w:rsidRPr="009246A0" w14:paraId="573EFAA6" w14:textId="77777777" w:rsidTr="00DC06C5">
        <w:trPr>
          <w:trHeight w:val="344"/>
        </w:trPr>
        <w:tc>
          <w:tcPr>
            <w:tcW w:w="3060" w:type="dxa"/>
            <w:tcBorders>
              <w:top w:val="single" w:sz="4" w:space="0" w:color="auto"/>
            </w:tcBorders>
            <w:vAlign w:val="center"/>
          </w:tcPr>
          <w:p w14:paraId="4B403ED6" w14:textId="77777777" w:rsidR="00D4447C" w:rsidRPr="009246A0" w:rsidRDefault="00D4447C" w:rsidP="00D4447C">
            <w:pPr>
              <w:spacing w:before="20" w:after="20"/>
              <w:ind w:right="-108"/>
              <w:rPr>
                <w:b/>
                <w:bCs/>
                <w:sz w:val="16"/>
                <w:szCs w:val="16"/>
              </w:rPr>
            </w:pPr>
            <w:r w:rsidRPr="009246A0">
              <w:rPr>
                <w:b/>
                <w:sz w:val="16"/>
                <w:szCs w:val="16"/>
              </w:rPr>
              <w:t>Planın Uygulanmasına İlişkin Açıklamalar</w:t>
            </w:r>
          </w:p>
        </w:tc>
        <w:tc>
          <w:tcPr>
            <w:tcW w:w="7252" w:type="dxa"/>
            <w:gridSpan w:val="3"/>
            <w:tcBorders>
              <w:top w:val="single" w:sz="4" w:space="0" w:color="auto"/>
            </w:tcBorders>
          </w:tcPr>
          <w:p w14:paraId="7AB7801D" w14:textId="77777777" w:rsidR="00D4447C" w:rsidRPr="009246A0" w:rsidRDefault="00D4447C" w:rsidP="00D4447C">
            <w:pPr>
              <w:spacing w:before="20" w:after="20"/>
              <w:jc w:val="both"/>
              <w:rPr>
                <w:sz w:val="16"/>
                <w:szCs w:val="16"/>
              </w:rPr>
            </w:pPr>
            <w:r w:rsidRPr="009246A0">
              <w:rPr>
                <w:sz w:val="16"/>
                <w:szCs w:val="16"/>
              </w:rPr>
              <w:t xml:space="preserve">Konu ……….. ders saatinde işlenmiş, gerekli değerlendirmeler  yapılarak amacına ulaşmıştır. </w:t>
            </w:r>
          </w:p>
          <w:p w14:paraId="6CBAD9B6" w14:textId="77777777" w:rsidR="00D4447C" w:rsidRPr="009246A0" w:rsidRDefault="00D4447C" w:rsidP="00D4447C">
            <w:pPr>
              <w:spacing w:before="20" w:after="20"/>
              <w:jc w:val="both"/>
              <w:rPr>
                <w:b/>
                <w:bCs/>
                <w:sz w:val="16"/>
                <w:szCs w:val="16"/>
              </w:rPr>
            </w:pPr>
            <w:r w:rsidRPr="009246A0">
              <w:rPr>
                <w:sz w:val="16"/>
                <w:szCs w:val="16"/>
              </w:rPr>
              <w:t>Aksayan yönler:…………………………………………………………………………………</w:t>
            </w:r>
          </w:p>
        </w:tc>
      </w:tr>
    </w:tbl>
    <w:p w14:paraId="56240E55" w14:textId="77777777" w:rsidR="00C70FE9" w:rsidRDefault="00C70FE9" w:rsidP="00F3415A">
      <w:pPr>
        <w:tabs>
          <w:tab w:val="left" w:pos="9900"/>
        </w:tabs>
        <w:spacing w:before="20" w:after="20"/>
        <w:ind w:right="316"/>
        <w:jc w:val="both"/>
        <w:rPr>
          <w:sz w:val="16"/>
          <w:szCs w:val="16"/>
        </w:rPr>
      </w:pPr>
    </w:p>
    <w:p w14:paraId="29D852D1" w14:textId="15964FAD" w:rsidR="00572AA7" w:rsidRPr="0037003E" w:rsidRDefault="00AF11E0" w:rsidP="00F3415A">
      <w:pPr>
        <w:tabs>
          <w:tab w:val="left" w:pos="9900"/>
        </w:tabs>
        <w:spacing w:before="20" w:after="20"/>
        <w:ind w:right="316"/>
        <w:jc w:val="both"/>
        <w:rPr>
          <w:sz w:val="16"/>
          <w:szCs w:val="16"/>
        </w:rPr>
      </w:pPr>
      <w:r>
        <w:rPr>
          <w:sz w:val="16"/>
          <w:szCs w:val="16"/>
        </w:rPr>
        <w:t xml:space="preserve">…………………………..                                                                                                                                                           </w:t>
      </w:r>
      <w:r>
        <w:rPr>
          <w:color w:val="000000"/>
          <w:sz w:val="16"/>
          <w:szCs w:val="16"/>
        </w:rPr>
        <w:t>……………………….</w:t>
      </w:r>
      <w:r w:rsidR="00D75D2B">
        <w:rPr>
          <w:color w:val="000000"/>
          <w:sz w:val="16"/>
          <w:szCs w:val="16"/>
        </w:rPr>
        <w:t xml:space="preserve">         </w:t>
      </w:r>
      <w:r w:rsidR="002B244B">
        <w:rPr>
          <w:b/>
          <w:color w:val="000000"/>
          <w:sz w:val="16"/>
          <w:szCs w:val="16"/>
        </w:rPr>
        <w:t xml:space="preserve">   </w:t>
      </w:r>
      <w:r w:rsidR="00F3415A">
        <w:rPr>
          <w:sz w:val="16"/>
          <w:szCs w:val="16"/>
        </w:rPr>
        <w:t xml:space="preserve">Coğrafya   </w:t>
      </w:r>
      <w:r w:rsidR="006C5D95" w:rsidRPr="009246A0">
        <w:rPr>
          <w:sz w:val="16"/>
          <w:szCs w:val="16"/>
        </w:rPr>
        <w:t xml:space="preserve">Öğretmeni                                                                                                                    </w:t>
      </w:r>
      <w:r w:rsidR="009246A0">
        <w:rPr>
          <w:sz w:val="16"/>
          <w:szCs w:val="16"/>
        </w:rPr>
        <w:t xml:space="preserve">    </w:t>
      </w:r>
      <w:r w:rsidR="00572AA7">
        <w:rPr>
          <w:sz w:val="16"/>
          <w:szCs w:val="16"/>
        </w:rPr>
        <w:t xml:space="preserve">                                                              </w:t>
      </w:r>
      <w:r w:rsidR="00660494">
        <w:rPr>
          <w:sz w:val="16"/>
          <w:szCs w:val="16"/>
        </w:rPr>
        <w:t xml:space="preserve">  </w:t>
      </w:r>
      <w:r w:rsidR="006C5D95" w:rsidRPr="009246A0">
        <w:rPr>
          <w:sz w:val="16"/>
          <w:szCs w:val="16"/>
        </w:rPr>
        <w:t xml:space="preserve">Okul Müdürü   </w:t>
      </w:r>
    </w:p>
    <w:sectPr w:rsidR="00572AA7" w:rsidRPr="0037003E" w:rsidSect="005F6A14">
      <w:pgSz w:w="11906" w:h="16838"/>
      <w:pgMar w:top="540" w:right="386" w:bottom="899"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PPMBRJ+Lora-Bold">
    <w:altName w:val="PPMBRJ+Lora-Bold"/>
    <w:panose1 w:val="00000000000000000000"/>
    <w:charset w:val="00"/>
    <w:family w:val="roman"/>
    <w:notTrueType/>
    <w:pitch w:val="default"/>
    <w:sig w:usb0="00000007" w:usb1="00000000" w:usb2="00000000" w:usb3="00000000" w:csb0="00000013" w:csb1="00000000"/>
  </w:font>
  <w:font w:name="KHAHZT+Lora-Regular">
    <w:altName w:val="KHAHZT+Lora-Regular"/>
    <w:panose1 w:val="00000000000000000000"/>
    <w:charset w:val="A2"/>
    <w:family w:val="roman"/>
    <w:notTrueType/>
    <w:pitch w:val="default"/>
    <w:sig w:usb0="00000007" w:usb1="00000000" w:usb2="00000000" w:usb3="00000000" w:csb0="00000013" w:csb1="00000000"/>
  </w:font>
  <w:font w:name="Helvetica-Bold">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8070000" w:usb2="00000010" w:usb3="00000000" w:csb0="00020001"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ABBDCF"/>
    <w:multiLevelType w:val="hybridMultilevel"/>
    <w:tmpl w:val="53087B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7E10"/>
    <w:multiLevelType w:val="hybridMultilevel"/>
    <w:tmpl w:val="46FEDE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33B12"/>
    <w:multiLevelType w:val="hybridMultilevel"/>
    <w:tmpl w:val="BE4A8F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C2EC1"/>
    <w:multiLevelType w:val="hybridMultilevel"/>
    <w:tmpl w:val="B41871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90FD9"/>
    <w:multiLevelType w:val="hybridMultilevel"/>
    <w:tmpl w:val="40707B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8537910"/>
    <w:multiLevelType w:val="hybridMultilevel"/>
    <w:tmpl w:val="811A58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0C2ADB"/>
    <w:multiLevelType w:val="multilevel"/>
    <w:tmpl w:val="AF4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36ADA"/>
    <w:multiLevelType w:val="hybridMultilevel"/>
    <w:tmpl w:val="D904192A"/>
    <w:lvl w:ilvl="0" w:tplc="041F000F">
      <w:start w:val="1"/>
      <w:numFmt w:val="decimal"/>
      <w:lvlText w:val="%1."/>
      <w:lvlJc w:val="left"/>
      <w:pPr>
        <w:tabs>
          <w:tab w:val="num" w:pos="792"/>
        </w:tabs>
        <w:ind w:left="792" w:hanging="360"/>
      </w:pPr>
    </w:lvl>
    <w:lvl w:ilvl="1" w:tplc="041F0019" w:tentative="1">
      <w:start w:val="1"/>
      <w:numFmt w:val="lowerLetter"/>
      <w:lvlText w:val="%2."/>
      <w:lvlJc w:val="left"/>
      <w:pPr>
        <w:tabs>
          <w:tab w:val="num" w:pos="1512"/>
        </w:tabs>
        <w:ind w:left="1512" w:hanging="360"/>
      </w:pPr>
    </w:lvl>
    <w:lvl w:ilvl="2" w:tplc="041F001B" w:tentative="1">
      <w:start w:val="1"/>
      <w:numFmt w:val="lowerRoman"/>
      <w:lvlText w:val="%3."/>
      <w:lvlJc w:val="right"/>
      <w:pPr>
        <w:tabs>
          <w:tab w:val="num" w:pos="2232"/>
        </w:tabs>
        <w:ind w:left="2232" w:hanging="180"/>
      </w:pPr>
    </w:lvl>
    <w:lvl w:ilvl="3" w:tplc="041F000F" w:tentative="1">
      <w:start w:val="1"/>
      <w:numFmt w:val="decimal"/>
      <w:lvlText w:val="%4."/>
      <w:lvlJc w:val="left"/>
      <w:pPr>
        <w:tabs>
          <w:tab w:val="num" w:pos="2952"/>
        </w:tabs>
        <w:ind w:left="2952" w:hanging="360"/>
      </w:pPr>
    </w:lvl>
    <w:lvl w:ilvl="4" w:tplc="041F0019" w:tentative="1">
      <w:start w:val="1"/>
      <w:numFmt w:val="lowerLetter"/>
      <w:lvlText w:val="%5."/>
      <w:lvlJc w:val="left"/>
      <w:pPr>
        <w:tabs>
          <w:tab w:val="num" w:pos="3672"/>
        </w:tabs>
        <w:ind w:left="3672" w:hanging="360"/>
      </w:pPr>
    </w:lvl>
    <w:lvl w:ilvl="5" w:tplc="041F001B" w:tentative="1">
      <w:start w:val="1"/>
      <w:numFmt w:val="lowerRoman"/>
      <w:lvlText w:val="%6."/>
      <w:lvlJc w:val="right"/>
      <w:pPr>
        <w:tabs>
          <w:tab w:val="num" w:pos="4392"/>
        </w:tabs>
        <w:ind w:left="4392" w:hanging="180"/>
      </w:pPr>
    </w:lvl>
    <w:lvl w:ilvl="6" w:tplc="041F000F" w:tentative="1">
      <w:start w:val="1"/>
      <w:numFmt w:val="decimal"/>
      <w:lvlText w:val="%7."/>
      <w:lvlJc w:val="left"/>
      <w:pPr>
        <w:tabs>
          <w:tab w:val="num" w:pos="5112"/>
        </w:tabs>
        <w:ind w:left="5112" w:hanging="360"/>
      </w:pPr>
    </w:lvl>
    <w:lvl w:ilvl="7" w:tplc="041F0019" w:tentative="1">
      <w:start w:val="1"/>
      <w:numFmt w:val="lowerLetter"/>
      <w:lvlText w:val="%8."/>
      <w:lvlJc w:val="left"/>
      <w:pPr>
        <w:tabs>
          <w:tab w:val="num" w:pos="5832"/>
        </w:tabs>
        <w:ind w:left="5832" w:hanging="360"/>
      </w:pPr>
    </w:lvl>
    <w:lvl w:ilvl="8" w:tplc="041F001B" w:tentative="1">
      <w:start w:val="1"/>
      <w:numFmt w:val="lowerRoman"/>
      <w:lvlText w:val="%9."/>
      <w:lvlJc w:val="right"/>
      <w:pPr>
        <w:tabs>
          <w:tab w:val="num" w:pos="6552"/>
        </w:tabs>
        <w:ind w:left="6552" w:hanging="180"/>
      </w:pPr>
    </w:lvl>
  </w:abstractNum>
  <w:abstractNum w:abstractNumId="8" w15:restartNumberingAfterBreak="0">
    <w:nsid w:val="0B2715BE"/>
    <w:multiLevelType w:val="hybridMultilevel"/>
    <w:tmpl w:val="B50890D4"/>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7BCA4"/>
    <w:multiLevelType w:val="hybridMultilevel"/>
    <w:tmpl w:val="741E16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0E6CA4"/>
    <w:multiLevelType w:val="multilevel"/>
    <w:tmpl w:val="40707B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C15747"/>
    <w:multiLevelType w:val="hybridMultilevel"/>
    <w:tmpl w:val="4EF8E3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1DF7465D"/>
    <w:multiLevelType w:val="multilevel"/>
    <w:tmpl w:val="41D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65E3D"/>
    <w:multiLevelType w:val="hybridMultilevel"/>
    <w:tmpl w:val="2C728156"/>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81422"/>
    <w:multiLevelType w:val="hybridMultilevel"/>
    <w:tmpl w:val="DAC8B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3938F7"/>
    <w:multiLevelType w:val="hybridMultilevel"/>
    <w:tmpl w:val="494437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246502C8"/>
    <w:multiLevelType w:val="hybridMultilevel"/>
    <w:tmpl w:val="DF0A3A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5BE1D0E"/>
    <w:multiLevelType w:val="hybridMultilevel"/>
    <w:tmpl w:val="CE76FAE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15:restartNumberingAfterBreak="0">
    <w:nsid w:val="26484987"/>
    <w:multiLevelType w:val="hybridMultilevel"/>
    <w:tmpl w:val="0E5A18C2"/>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751FC9"/>
    <w:multiLevelType w:val="hybridMultilevel"/>
    <w:tmpl w:val="4E6C0F8C"/>
    <w:lvl w:ilvl="0" w:tplc="7584B9DC">
      <w:start w:val="1"/>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A90008B"/>
    <w:multiLevelType w:val="hybridMultilevel"/>
    <w:tmpl w:val="E1E240F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D1E1A3F"/>
    <w:multiLevelType w:val="multilevel"/>
    <w:tmpl w:val="4A7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414E7B"/>
    <w:multiLevelType w:val="hybridMultilevel"/>
    <w:tmpl w:val="F8BC02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C2193A"/>
    <w:multiLevelType w:val="hybridMultilevel"/>
    <w:tmpl w:val="DE167EE8"/>
    <w:lvl w:ilvl="0" w:tplc="041F0001">
      <w:start w:val="1"/>
      <w:numFmt w:val="bullet"/>
      <w:lvlText w:val=""/>
      <w:lvlJc w:val="left"/>
      <w:pPr>
        <w:tabs>
          <w:tab w:val="num" w:pos="1155"/>
        </w:tabs>
        <w:ind w:left="1155" w:hanging="360"/>
      </w:pPr>
      <w:rPr>
        <w:rFonts w:ascii="Symbol" w:hAnsi="Symbol" w:hint="default"/>
      </w:rPr>
    </w:lvl>
    <w:lvl w:ilvl="1" w:tplc="041F0003" w:tentative="1">
      <w:start w:val="1"/>
      <w:numFmt w:val="bullet"/>
      <w:lvlText w:val="o"/>
      <w:lvlJc w:val="left"/>
      <w:pPr>
        <w:tabs>
          <w:tab w:val="num" w:pos="1875"/>
        </w:tabs>
        <w:ind w:left="1875" w:hanging="360"/>
      </w:pPr>
      <w:rPr>
        <w:rFonts w:ascii="Courier New" w:hAnsi="Courier New" w:cs="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cs="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cs="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24" w15:restartNumberingAfterBreak="0">
    <w:nsid w:val="39ABD830"/>
    <w:multiLevelType w:val="hybridMultilevel"/>
    <w:tmpl w:val="1C7F93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D4F410A"/>
    <w:multiLevelType w:val="hybridMultilevel"/>
    <w:tmpl w:val="C0761D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08441A2"/>
    <w:multiLevelType w:val="hybridMultilevel"/>
    <w:tmpl w:val="44D071C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14E0AE6"/>
    <w:multiLevelType w:val="hybridMultilevel"/>
    <w:tmpl w:val="B4A6D07E"/>
    <w:lvl w:ilvl="0" w:tplc="8F7899F2">
      <w:start w:val="5"/>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42F85A94"/>
    <w:multiLevelType w:val="hybridMultilevel"/>
    <w:tmpl w:val="545CC22E"/>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FCAD35"/>
    <w:multiLevelType w:val="hybridMultilevel"/>
    <w:tmpl w:val="20B7F7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B414EB0"/>
    <w:multiLevelType w:val="hybridMultilevel"/>
    <w:tmpl w:val="DA58FE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4CE36544"/>
    <w:multiLevelType w:val="hybridMultilevel"/>
    <w:tmpl w:val="77F684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0BA2B65"/>
    <w:multiLevelType w:val="multilevel"/>
    <w:tmpl w:val="0CB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DC2E87"/>
    <w:multiLevelType w:val="hybridMultilevel"/>
    <w:tmpl w:val="3552EA22"/>
    <w:lvl w:ilvl="0" w:tplc="B5FCF7FA">
      <w:start w:val="1"/>
      <w:numFmt w:val="bullet"/>
      <w:lvlText w:val="•"/>
      <w:lvlJc w:val="left"/>
      <w:pPr>
        <w:tabs>
          <w:tab w:val="num" w:pos="720"/>
        </w:tabs>
        <w:ind w:left="720" w:hanging="360"/>
      </w:pPr>
      <w:rPr>
        <w:rFonts w:ascii="Comic Sans MS" w:hAnsi="Comic Sans MS" w:hint="default"/>
      </w:rPr>
    </w:lvl>
    <w:lvl w:ilvl="1" w:tplc="F3D03AA0" w:tentative="1">
      <w:start w:val="1"/>
      <w:numFmt w:val="bullet"/>
      <w:lvlText w:val="•"/>
      <w:lvlJc w:val="left"/>
      <w:pPr>
        <w:tabs>
          <w:tab w:val="num" w:pos="1440"/>
        </w:tabs>
        <w:ind w:left="1440" w:hanging="360"/>
      </w:pPr>
      <w:rPr>
        <w:rFonts w:ascii="Comic Sans MS" w:hAnsi="Comic Sans MS" w:hint="default"/>
      </w:rPr>
    </w:lvl>
    <w:lvl w:ilvl="2" w:tplc="7E46EBF8" w:tentative="1">
      <w:start w:val="1"/>
      <w:numFmt w:val="bullet"/>
      <w:lvlText w:val="•"/>
      <w:lvlJc w:val="left"/>
      <w:pPr>
        <w:tabs>
          <w:tab w:val="num" w:pos="2160"/>
        </w:tabs>
        <w:ind w:left="2160" w:hanging="360"/>
      </w:pPr>
      <w:rPr>
        <w:rFonts w:ascii="Comic Sans MS" w:hAnsi="Comic Sans MS" w:hint="default"/>
      </w:rPr>
    </w:lvl>
    <w:lvl w:ilvl="3" w:tplc="35381168" w:tentative="1">
      <w:start w:val="1"/>
      <w:numFmt w:val="bullet"/>
      <w:lvlText w:val="•"/>
      <w:lvlJc w:val="left"/>
      <w:pPr>
        <w:tabs>
          <w:tab w:val="num" w:pos="2880"/>
        </w:tabs>
        <w:ind w:left="2880" w:hanging="360"/>
      </w:pPr>
      <w:rPr>
        <w:rFonts w:ascii="Comic Sans MS" w:hAnsi="Comic Sans MS" w:hint="default"/>
      </w:rPr>
    </w:lvl>
    <w:lvl w:ilvl="4" w:tplc="48822F66" w:tentative="1">
      <w:start w:val="1"/>
      <w:numFmt w:val="bullet"/>
      <w:lvlText w:val="•"/>
      <w:lvlJc w:val="left"/>
      <w:pPr>
        <w:tabs>
          <w:tab w:val="num" w:pos="3600"/>
        </w:tabs>
        <w:ind w:left="3600" w:hanging="360"/>
      </w:pPr>
      <w:rPr>
        <w:rFonts w:ascii="Comic Sans MS" w:hAnsi="Comic Sans MS" w:hint="default"/>
      </w:rPr>
    </w:lvl>
    <w:lvl w:ilvl="5" w:tplc="C86A3B7E" w:tentative="1">
      <w:start w:val="1"/>
      <w:numFmt w:val="bullet"/>
      <w:lvlText w:val="•"/>
      <w:lvlJc w:val="left"/>
      <w:pPr>
        <w:tabs>
          <w:tab w:val="num" w:pos="4320"/>
        </w:tabs>
        <w:ind w:left="4320" w:hanging="360"/>
      </w:pPr>
      <w:rPr>
        <w:rFonts w:ascii="Comic Sans MS" w:hAnsi="Comic Sans MS" w:hint="default"/>
      </w:rPr>
    </w:lvl>
    <w:lvl w:ilvl="6" w:tplc="CEAE712E" w:tentative="1">
      <w:start w:val="1"/>
      <w:numFmt w:val="bullet"/>
      <w:lvlText w:val="•"/>
      <w:lvlJc w:val="left"/>
      <w:pPr>
        <w:tabs>
          <w:tab w:val="num" w:pos="5040"/>
        </w:tabs>
        <w:ind w:left="5040" w:hanging="360"/>
      </w:pPr>
      <w:rPr>
        <w:rFonts w:ascii="Comic Sans MS" w:hAnsi="Comic Sans MS" w:hint="default"/>
      </w:rPr>
    </w:lvl>
    <w:lvl w:ilvl="7" w:tplc="764E1C10" w:tentative="1">
      <w:start w:val="1"/>
      <w:numFmt w:val="bullet"/>
      <w:lvlText w:val="•"/>
      <w:lvlJc w:val="left"/>
      <w:pPr>
        <w:tabs>
          <w:tab w:val="num" w:pos="5760"/>
        </w:tabs>
        <w:ind w:left="5760" w:hanging="360"/>
      </w:pPr>
      <w:rPr>
        <w:rFonts w:ascii="Comic Sans MS" w:hAnsi="Comic Sans MS" w:hint="default"/>
      </w:rPr>
    </w:lvl>
    <w:lvl w:ilvl="8" w:tplc="D69E02D2" w:tentative="1">
      <w:start w:val="1"/>
      <w:numFmt w:val="bullet"/>
      <w:lvlText w:val="•"/>
      <w:lvlJc w:val="left"/>
      <w:pPr>
        <w:tabs>
          <w:tab w:val="num" w:pos="6480"/>
        </w:tabs>
        <w:ind w:left="6480" w:hanging="360"/>
      </w:pPr>
      <w:rPr>
        <w:rFonts w:ascii="Comic Sans MS" w:hAnsi="Comic Sans MS" w:hint="default"/>
      </w:rPr>
    </w:lvl>
  </w:abstractNum>
  <w:abstractNum w:abstractNumId="34" w15:restartNumberingAfterBreak="0">
    <w:nsid w:val="5D486B4D"/>
    <w:multiLevelType w:val="multilevel"/>
    <w:tmpl w:val="6446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E194E"/>
    <w:multiLevelType w:val="hybridMultilevel"/>
    <w:tmpl w:val="D7A2042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F258F0"/>
    <w:multiLevelType w:val="hybridMultilevel"/>
    <w:tmpl w:val="900C97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008A3"/>
    <w:multiLevelType w:val="hybridMultilevel"/>
    <w:tmpl w:val="0E2E7D38"/>
    <w:lvl w:ilvl="0" w:tplc="AC3CF782">
      <w:start w:val="1"/>
      <w:numFmt w:val="decimal"/>
      <w:lvlText w:val="%1."/>
      <w:lvlJc w:val="left"/>
      <w:pPr>
        <w:tabs>
          <w:tab w:val="num" w:pos="360"/>
        </w:tabs>
        <w:ind w:left="360" w:hanging="360"/>
      </w:pPr>
      <w:rPr>
        <w:b/>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8" w15:restartNumberingAfterBreak="0">
    <w:nsid w:val="6C1951F1"/>
    <w:multiLevelType w:val="hybridMultilevel"/>
    <w:tmpl w:val="7E644E8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2A60C54"/>
    <w:multiLevelType w:val="multilevel"/>
    <w:tmpl w:val="3E52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F81023"/>
    <w:multiLevelType w:val="hybridMultilevel"/>
    <w:tmpl w:val="5DBC80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B2B61CA"/>
    <w:multiLevelType w:val="multilevel"/>
    <w:tmpl w:val="B98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D85E2C"/>
    <w:multiLevelType w:val="multilevel"/>
    <w:tmpl w:val="02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FD127C"/>
    <w:multiLevelType w:val="hybridMultilevel"/>
    <w:tmpl w:val="931E6D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2"/>
  </w:num>
  <w:num w:numId="3">
    <w:abstractNumId w:val="34"/>
  </w:num>
  <w:num w:numId="4">
    <w:abstractNumId w:val="39"/>
  </w:num>
  <w:num w:numId="5">
    <w:abstractNumId w:val="12"/>
  </w:num>
  <w:num w:numId="6">
    <w:abstractNumId w:val="41"/>
  </w:num>
  <w:num w:numId="7">
    <w:abstractNumId w:val="32"/>
  </w:num>
  <w:num w:numId="8">
    <w:abstractNumId w:val="6"/>
  </w:num>
  <w:num w:numId="9">
    <w:abstractNumId w:val="16"/>
  </w:num>
  <w:num w:numId="10">
    <w:abstractNumId w:val="20"/>
  </w:num>
  <w:num w:numId="11">
    <w:abstractNumId w:val="30"/>
  </w:num>
  <w:num w:numId="12">
    <w:abstractNumId w:val="25"/>
  </w:num>
  <w:num w:numId="13">
    <w:abstractNumId w:val="4"/>
  </w:num>
  <w:num w:numId="14">
    <w:abstractNumId w:val="43"/>
  </w:num>
  <w:num w:numId="15">
    <w:abstractNumId w:val="15"/>
  </w:num>
  <w:num w:numId="16">
    <w:abstractNumId w:val="11"/>
  </w:num>
  <w:num w:numId="17">
    <w:abstractNumId w:val="10"/>
  </w:num>
  <w:num w:numId="18">
    <w:abstractNumId w:val="7"/>
  </w:num>
  <w:num w:numId="19">
    <w:abstractNumId w:val="31"/>
  </w:num>
  <w:num w:numId="20">
    <w:abstractNumId w:val="19"/>
  </w:num>
  <w:num w:numId="21">
    <w:abstractNumId w:val="38"/>
  </w:num>
  <w:num w:numId="22">
    <w:abstractNumId w:val="27"/>
  </w:num>
  <w:num w:numId="23">
    <w:abstractNumId w:val="40"/>
  </w:num>
  <w:num w:numId="24">
    <w:abstractNumId w:val="36"/>
  </w:num>
  <w:num w:numId="25">
    <w:abstractNumId w:val="22"/>
  </w:num>
  <w:num w:numId="26">
    <w:abstractNumId w:val="3"/>
  </w:num>
  <w:num w:numId="27">
    <w:abstractNumId w:val="2"/>
  </w:num>
  <w:num w:numId="28">
    <w:abstractNumId w:val="23"/>
  </w:num>
  <w:num w:numId="29">
    <w:abstractNumId w:val="1"/>
  </w:num>
  <w:num w:numId="30">
    <w:abstractNumId w:val="14"/>
  </w:num>
  <w:num w:numId="31">
    <w:abstractNumId w:val="5"/>
  </w:num>
  <w:num w:numId="32">
    <w:abstractNumId w:val="33"/>
  </w:num>
  <w:num w:numId="33">
    <w:abstractNumId w:val="35"/>
  </w:num>
  <w:num w:numId="34">
    <w:abstractNumId w:val="8"/>
  </w:num>
  <w:num w:numId="35">
    <w:abstractNumId w:val="28"/>
  </w:num>
  <w:num w:numId="36">
    <w:abstractNumId w:val="26"/>
  </w:num>
  <w:num w:numId="37">
    <w:abstractNumId w:val="13"/>
  </w:num>
  <w:num w:numId="38">
    <w:abstractNumId w:val="18"/>
  </w:num>
  <w:num w:numId="39">
    <w:abstractNumId w:val="17"/>
  </w:num>
  <w:num w:numId="40">
    <w:abstractNumId w:val="37"/>
  </w:num>
  <w:num w:numId="41">
    <w:abstractNumId w:val="0"/>
  </w:num>
  <w:num w:numId="42">
    <w:abstractNumId w:val="9"/>
  </w:num>
  <w:num w:numId="43">
    <w:abstractNumId w:val="29"/>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5C"/>
    <w:rsid w:val="00003084"/>
    <w:rsid w:val="0002041B"/>
    <w:rsid w:val="000310AF"/>
    <w:rsid w:val="00032071"/>
    <w:rsid w:val="00032CBC"/>
    <w:rsid w:val="00041984"/>
    <w:rsid w:val="000436E2"/>
    <w:rsid w:val="0004468A"/>
    <w:rsid w:val="00053961"/>
    <w:rsid w:val="0005627C"/>
    <w:rsid w:val="0006421B"/>
    <w:rsid w:val="00070A81"/>
    <w:rsid w:val="00077707"/>
    <w:rsid w:val="00090C25"/>
    <w:rsid w:val="00091E46"/>
    <w:rsid w:val="000A641D"/>
    <w:rsid w:val="000B7772"/>
    <w:rsid w:val="000C4478"/>
    <w:rsid w:val="000C46C9"/>
    <w:rsid w:val="000C6384"/>
    <w:rsid w:val="000D54B1"/>
    <w:rsid w:val="001152C3"/>
    <w:rsid w:val="001329EC"/>
    <w:rsid w:val="00141C94"/>
    <w:rsid w:val="001450FC"/>
    <w:rsid w:val="0015191D"/>
    <w:rsid w:val="00160221"/>
    <w:rsid w:val="001667F7"/>
    <w:rsid w:val="00170036"/>
    <w:rsid w:val="001761E8"/>
    <w:rsid w:val="001805CB"/>
    <w:rsid w:val="00184604"/>
    <w:rsid w:val="00184E46"/>
    <w:rsid w:val="00185360"/>
    <w:rsid w:val="00196B99"/>
    <w:rsid w:val="001A4CEE"/>
    <w:rsid w:val="001A7D2A"/>
    <w:rsid w:val="001B1098"/>
    <w:rsid w:val="001B2324"/>
    <w:rsid w:val="001C1201"/>
    <w:rsid w:val="001D31A5"/>
    <w:rsid w:val="001D4DF4"/>
    <w:rsid w:val="001D5C07"/>
    <w:rsid w:val="001E1F3A"/>
    <w:rsid w:val="001E5F75"/>
    <w:rsid w:val="001F1866"/>
    <w:rsid w:val="001F6DB2"/>
    <w:rsid w:val="0020251E"/>
    <w:rsid w:val="00207D7C"/>
    <w:rsid w:val="0021141B"/>
    <w:rsid w:val="00215BFD"/>
    <w:rsid w:val="00220CFD"/>
    <w:rsid w:val="0022108D"/>
    <w:rsid w:val="0022684D"/>
    <w:rsid w:val="002302B0"/>
    <w:rsid w:val="002325F3"/>
    <w:rsid w:val="00240268"/>
    <w:rsid w:val="00241AF3"/>
    <w:rsid w:val="00241F8A"/>
    <w:rsid w:val="002479BC"/>
    <w:rsid w:val="00261906"/>
    <w:rsid w:val="00270961"/>
    <w:rsid w:val="00272F36"/>
    <w:rsid w:val="0028393E"/>
    <w:rsid w:val="002907FE"/>
    <w:rsid w:val="0029163F"/>
    <w:rsid w:val="00291ECB"/>
    <w:rsid w:val="002A5A28"/>
    <w:rsid w:val="002A77A1"/>
    <w:rsid w:val="002B244B"/>
    <w:rsid w:val="002B4263"/>
    <w:rsid w:val="002B61BE"/>
    <w:rsid w:val="002B74E2"/>
    <w:rsid w:val="002C0DBD"/>
    <w:rsid w:val="002C42E1"/>
    <w:rsid w:val="002C4388"/>
    <w:rsid w:val="002C5B32"/>
    <w:rsid w:val="002D0F14"/>
    <w:rsid w:val="002D415C"/>
    <w:rsid w:val="002D698E"/>
    <w:rsid w:val="002E5016"/>
    <w:rsid w:val="002E50DA"/>
    <w:rsid w:val="003055D6"/>
    <w:rsid w:val="003200EA"/>
    <w:rsid w:val="00331EE2"/>
    <w:rsid w:val="003350C3"/>
    <w:rsid w:val="003369F1"/>
    <w:rsid w:val="00337C6D"/>
    <w:rsid w:val="00340AC1"/>
    <w:rsid w:val="00341115"/>
    <w:rsid w:val="0035322C"/>
    <w:rsid w:val="00362823"/>
    <w:rsid w:val="0037003E"/>
    <w:rsid w:val="003722FC"/>
    <w:rsid w:val="00374DAB"/>
    <w:rsid w:val="00382A41"/>
    <w:rsid w:val="0038690E"/>
    <w:rsid w:val="00392D64"/>
    <w:rsid w:val="003A46E3"/>
    <w:rsid w:val="003A7001"/>
    <w:rsid w:val="003B60C8"/>
    <w:rsid w:val="003D0C4F"/>
    <w:rsid w:val="003D2719"/>
    <w:rsid w:val="003D2C37"/>
    <w:rsid w:val="003F0B6B"/>
    <w:rsid w:val="003F0BFE"/>
    <w:rsid w:val="003F5768"/>
    <w:rsid w:val="003F7223"/>
    <w:rsid w:val="00404D70"/>
    <w:rsid w:val="0040667C"/>
    <w:rsid w:val="0040707E"/>
    <w:rsid w:val="00411683"/>
    <w:rsid w:val="0042184A"/>
    <w:rsid w:val="00437B8E"/>
    <w:rsid w:val="00454B7A"/>
    <w:rsid w:val="0046768C"/>
    <w:rsid w:val="00482EFE"/>
    <w:rsid w:val="004863D0"/>
    <w:rsid w:val="0049340F"/>
    <w:rsid w:val="00497577"/>
    <w:rsid w:val="004A4BA7"/>
    <w:rsid w:val="004C3C04"/>
    <w:rsid w:val="004D046C"/>
    <w:rsid w:val="004D2CC4"/>
    <w:rsid w:val="004D4435"/>
    <w:rsid w:val="004D68BD"/>
    <w:rsid w:val="004F2457"/>
    <w:rsid w:val="004F2BE5"/>
    <w:rsid w:val="004F597C"/>
    <w:rsid w:val="00502E95"/>
    <w:rsid w:val="00510E40"/>
    <w:rsid w:val="00512CA1"/>
    <w:rsid w:val="005217C7"/>
    <w:rsid w:val="005227EE"/>
    <w:rsid w:val="00526136"/>
    <w:rsid w:val="00526939"/>
    <w:rsid w:val="00527D77"/>
    <w:rsid w:val="005437D9"/>
    <w:rsid w:val="005517D9"/>
    <w:rsid w:val="00555358"/>
    <w:rsid w:val="00556AA6"/>
    <w:rsid w:val="00556AA7"/>
    <w:rsid w:val="0056443D"/>
    <w:rsid w:val="00572AA7"/>
    <w:rsid w:val="00574337"/>
    <w:rsid w:val="0057595A"/>
    <w:rsid w:val="00575EC5"/>
    <w:rsid w:val="00580E1C"/>
    <w:rsid w:val="005813A3"/>
    <w:rsid w:val="00582087"/>
    <w:rsid w:val="00583416"/>
    <w:rsid w:val="0059690E"/>
    <w:rsid w:val="005B1112"/>
    <w:rsid w:val="005B3300"/>
    <w:rsid w:val="005C6827"/>
    <w:rsid w:val="005D2D4E"/>
    <w:rsid w:val="005D31B0"/>
    <w:rsid w:val="005D3499"/>
    <w:rsid w:val="005D603A"/>
    <w:rsid w:val="005D6250"/>
    <w:rsid w:val="005E6315"/>
    <w:rsid w:val="005E7536"/>
    <w:rsid w:val="005F0232"/>
    <w:rsid w:val="005F6A14"/>
    <w:rsid w:val="00602339"/>
    <w:rsid w:val="0060235F"/>
    <w:rsid w:val="0060358D"/>
    <w:rsid w:val="00611F21"/>
    <w:rsid w:val="00617639"/>
    <w:rsid w:val="00622C44"/>
    <w:rsid w:val="006257BD"/>
    <w:rsid w:val="00626441"/>
    <w:rsid w:val="00627C52"/>
    <w:rsid w:val="006337F2"/>
    <w:rsid w:val="00634B31"/>
    <w:rsid w:val="00642DD4"/>
    <w:rsid w:val="00651DBF"/>
    <w:rsid w:val="00660494"/>
    <w:rsid w:val="00660AC9"/>
    <w:rsid w:val="00667100"/>
    <w:rsid w:val="006808A2"/>
    <w:rsid w:val="00684994"/>
    <w:rsid w:val="006931E2"/>
    <w:rsid w:val="00697D35"/>
    <w:rsid w:val="006A3343"/>
    <w:rsid w:val="006B1320"/>
    <w:rsid w:val="006B338A"/>
    <w:rsid w:val="006C1A3C"/>
    <w:rsid w:val="006C39E7"/>
    <w:rsid w:val="006C5D95"/>
    <w:rsid w:val="006C5E99"/>
    <w:rsid w:val="006C7B52"/>
    <w:rsid w:val="006D07CF"/>
    <w:rsid w:val="006D1D24"/>
    <w:rsid w:val="006E0876"/>
    <w:rsid w:val="006E7D80"/>
    <w:rsid w:val="006F64A4"/>
    <w:rsid w:val="007028B0"/>
    <w:rsid w:val="00705EA4"/>
    <w:rsid w:val="00705FAD"/>
    <w:rsid w:val="00716B23"/>
    <w:rsid w:val="007224D1"/>
    <w:rsid w:val="007307DC"/>
    <w:rsid w:val="00740E4C"/>
    <w:rsid w:val="00745A5C"/>
    <w:rsid w:val="00761238"/>
    <w:rsid w:val="00762FBF"/>
    <w:rsid w:val="007911A5"/>
    <w:rsid w:val="007C119F"/>
    <w:rsid w:val="007C607D"/>
    <w:rsid w:val="007C6F08"/>
    <w:rsid w:val="007C733C"/>
    <w:rsid w:val="007D4963"/>
    <w:rsid w:val="007E315A"/>
    <w:rsid w:val="007E3807"/>
    <w:rsid w:val="007F34FC"/>
    <w:rsid w:val="007F3C65"/>
    <w:rsid w:val="007F5DF7"/>
    <w:rsid w:val="007F7A16"/>
    <w:rsid w:val="008015DE"/>
    <w:rsid w:val="00811FEF"/>
    <w:rsid w:val="008206BC"/>
    <w:rsid w:val="0082285F"/>
    <w:rsid w:val="00827E5E"/>
    <w:rsid w:val="00840188"/>
    <w:rsid w:val="008506C4"/>
    <w:rsid w:val="008523CF"/>
    <w:rsid w:val="00853C1D"/>
    <w:rsid w:val="008576FF"/>
    <w:rsid w:val="00864F91"/>
    <w:rsid w:val="0086664E"/>
    <w:rsid w:val="00867C9F"/>
    <w:rsid w:val="00876F8F"/>
    <w:rsid w:val="0088290A"/>
    <w:rsid w:val="0088451C"/>
    <w:rsid w:val="00886194"/>
    <w:rsid w:val="008877DF"/>
    <w:rsid w:val="00891A85"/>
    <w:rsid w:val="00895E78"/>
    <w:rsid w:val="008A1208"/>
    <w:rsid w:val="008A5759"/>
    <w:rsid w:val="008A6A2F"/>
    <w:rsid w:val="008B214F"/>
    <w:rsid w:val="008C15D2"/>
    <w:rsid w:val="008D288F"/>
    <w:rsid w:val="008D4E92"/>
    <w:rsid w:val="008E0D71"/>
    <w:rsid w:val="008E6463"/>
    <w:rsid w:val="008F248D"/>
    <w:rsid w:val="008F2553"/>
    <w:rsid w:val="00900B7B"/>
    <w:rsid w:val="0091372D"/>
    <w:rsid w:val="00920B95"/>
    <w:rsid w:val="00920BF6"/>
    <w:rsid w:val="00922FD2"/>
    <w:rsid w:val="009246A0"/>
    <w:rsid w:val="009249E7"/>
    <w:rsid w:val="009340F0"/>
    <w:rsid w:val="009360DF"/>
    <w:rsid w:val="009418DB"/>
    <w:rsid w:val="00943509"/>
    <w:rsid w:val="00954371"/>
    <w:rsid w:val="009607C9"/>
    <w:rsid w:val="009738DC"/>
    <w:rsid w:val="00990197"/>
    <w:rsid w:val="0099636D"/>
    <w:rsid w:val="009A25CC"/>
    <w:rsid w:val="009A6347"/>
    <w:rsid w:val="009A715B"/>
    <w:rsid w:val="009C14D0"/>
    <w:rsid w:val="009C2887"/>
    <w:rsid w:val="009D3F29"/>
    <w:rsid w:val="009D5B44"/>
    <w:rsid w:val="009E17E0"/>
    <w:rsid w:val="009F1CCD"/>
    <w:rsid w:val="00A019E5"/>
    <w:rsid w:val="00A03F85"/>
    <w:rsid w:val="00A103EB"/>
    <w:rsid w:val="00A11D72"/>
    <w:rsid w:val="00A247E7"/>
    <w:rsid w:val="00A2574A"/>
    <w:rsid w:val="00A261D8"/>
    <w:rsid w:val="00A32420"/>
    <w:rsid w:val="00A35428"/>
    <w:rsid w:val="00A36557"/>
    <w:rsid w:val="00A3799F"/>
    <w:rsid w:val="00A425B5"/>
    <w:rsid w:val="00A6056B"/>
    <w:rsid w:val="00A6445A"/>
    <w:rsid w:val="00A66FDF"/>
    <w:rsid w:val="00A74778"/>
    <w:rsid w:val="00A85D5E"/>
    <w:rsid w:val="00A86A72"/>
    <w:rsid w:val="00A93607"/>
    <w:rsid w:val="00AA264F"/>
    <w:rsid w:val="00AB0813"/>
    <w:rsid w:val="00AC0CA4"/>
    <w:rsid w:val="00AC13C0"/>
    <w:rsid w:val="00AC4B1C"/>
    <w:rsid w:val="00AC5C8F"/>
    <w:rsid w:val="00AC772D"/>
    <w:rsid w:val="00AD6C69"/>
    <w:rsid w:val="00AF11E0"/>
    <w:rsid w:val="00AF1D5B"/>
    <w:rsid w:val="00AF3D83"/>
    <w:rsid w:val="00AF6A88"/>
    <w:rsid w:val="00AF777C"/>
    <w:rsid w:val="00B26779"/>
    <w:rsid w:val="00B4198C"/>
    <w:rsid w:val="00B5030C"/>
    <w:rsid w:val="00B5169F"/>
    <w:rsid w:val="00B5505B"/>
    <w:rsid w:val="00B67F88"/>
    <w:rsid w:val="00B76C7B"/>
    <w:rsid w:val="00B93621"/>
    <w:rsid w:val="00B95094"/>
    <w:rsid w:val="00BB6BC6"/>
    <w:rsid w:val="00BC1572"/>
    <w:rsid w:val="00BC2BCD"/>
    <w:rsid w:val="00BD26A7"/>
    <w:rsid w:val="00BE3160"/>
    <w:rsid w:val="00BE5C5D"/>
    <w:rsid w:val="00BE73AD"/>
    <w:rsid w:val="00BF68A2"/>
    <w:rsid w:val="00BF785D"/>
    <w:rsid w:val="00C00910"/>
    <w:rsid w:val="00C13769"/>
    <w:rsid w:val="00C247E0"/>
    <w:rsid w:val="00C25975"/>
    <w:rsid w:val="00C33924"/>
    <w:rsid w:val="00C4001D"/>
    <w:rsid w:val="00C44643"/>
    <w:rsid w:val="00C45564"/>
    <w:rsid w:val="00C463BC"/>
    <w:rsid w:val="00C57A02"/>
    <w:rsid w:val="00C650BE"/>
    <w:rsid w:val="00C70FE9"/>
    <w:rsid w:val="00C7720F"/>
    <w:rsid w:val="00C95D85"/>
    <w:rsid w:val="00C9684F"/>
    <w:rsid w:val="00CA2360"/>
    <w:rsid w:val="00CA5EF6"/>
    <w:rsid w:val="00CB3940"/>
    <w:rsid w:val="00CB7AF5"/>
    <w:rsid w:val="00CC1132"/>
    <w:rsid w:val="00CD1D5D"/>
    <w:rsid w:val="00CD3B14"/>
    <w:rsid w:val="00CD7B61"/>
    <w:rsid w:val="00CE577B"/>
    <w:rsid w:val="00CF01D0"/>
    <w:rsid w:val="00D02C7D"/>
    <w:rsid w:val="00D2073E"/>
    <w:rsid w:val="00D2217F"/>
    <w:rsid w:val="00D301E2"/>
    <w:rsid w:val="00D313FD"/>
    <w:rsid w:val="00D31904"/>
    <w:rsid w:val="00D351A9"/>
    <w:rsid w:val="00D405E5"/>
    <w:rsid w:val="00D4447C"/>
    <w:rsid w:val="00D44D3A"/>
    <w:rsid w:val="00D50061"/>
    <w:rsid w:val="00D55592"/>
    <w:rsid w:val="00D56AC2"/>
    <w:rsid w:val="00D575D4"/>
    <w:rsid w:val="00D7443B"/>
    <w:rsid w:val="00D75D2B"/>
    <w:rsid w:val="00D770D9"/>
    <w:rsid w:val="00D83956"/>
    <w:rsid w:val="00D83F9A"/>
    <w:rsid w:val="00D92EDE"/>
    <w:rsid w:val="00D957DE"/>
    <w:rsid w:val="00DA3B97"/>
    <w:rsid w:val="00DA3ED7"/>
    <w:rsid w:val="00DA53AA"/>
    <w:rsid w:val="00DB5989"/>
    <w:rsid w:val="00DB7557"/>
    <w:rsid w:val="00DC06C5"/>
    <w:rsid w:val="00DC1D3A"/>
    <w:rsid w:val="00DC5843"/>
    <w:rsid w:val="00DD3BFC"/>
    <w:rsid w:val="00DD64AD"/>
    <w:rsid w:val="00DE7E45"/>
    <w:rsid w:val="00E02CBB"/>
    <w:rsid w:val="00E161A0"/>
    <w:rsid w:val="00E51B77"/>
    <w:rsid w:val="00E53088"/>
    <w:rsid w:val="00E53461"/>
    <w:rsid w:val="00E53B24"/>
    <w:rsid w:val="00E64932"/>
    <w:rsid w:val="00E739D3"/>
    <w:rsid w:val="00E76A2D"/>
    <w:rsid w:val="00E90300"/>
    <w:rsid w:val="00E90B2C"/>
    <w:rsid w:val="00E94304"/>
    <w:rsid w:val="00EA0B6A"/>
    <w:rsid w:val="00EB1F70"/>
    <w:rsid w:val="00EB62DC"/>
    <w:rsid w:val="00EB69C0"/>
    <w:rsid w:val="00EC6AEE"/>
    <w:rsid w:val="00EC7593"/>
    <w:rsid w:val="00ED268C"/>
    <w:rsid w:val="00ED4910"/>
    <w:rsid w:val="00ED4C0D"/>
    <w:rsid w:val="00EE21A6"/>
    <w:rsid w:val="00EE6D66"/>
    <w:rsid w:val="00EF113E"/>
    <w:rsid w:val="00EF3421"/>
    <w:rsid w:val="00F008D0"/>
    <w:rsid w:val="00F0188D"/>
    <w:rsid w:val="00F064E6"/>
    <w:rsid w:val="00F10350"/>
    <w:rsid w:val="00F14988"/>
    <w:rsid w:val="00F14DD9"/>
    <w:rsid w:val="00F15CAF"/>
    <w:rsid w:val="00F226ED"/>
    <w:rsid w:val="00F33730"/>
    <w:rsid w:val="00F3415A"/>
    <w:rsid w:val="00F40363"/>
    <w:rsid w:val="00F434A9"/>
    <w:rsid w:val="00F51B46"/>
    <w:rsid w:val="00F51DB1"/>
    <w:rsid w:val="00F549B2"/>
    <w:rsid w:val="00F575C9"/>
    <w:rsid w:val="00F62BE1"/>
    <w:rsid w:val="00F67440"/>
    <w:rsid w:val="00F67F4E"/>
    <w:rsid w:val="00F72E7C"/>
    <w:rsid w:val="00F75262"/>
    <w:rsid w:val="00F85F7A"/>
    <w:rsid w:val="00F90A57"/>
    <w:rsid w:val="00F9785A"/>
    <w:rsid w:val="00F97D98"/>
    <w:rsid w:val="00FA14D9"/>
    <w:rsid w:val="00FA51AF"/>
    <w:rsid w:val="00FA59F1"/>
    <w:rsid w:val="00FB1210"/>
    <w:rsid w:val="00FC1B7D"/>
    <w:rsid w:val="00FC2F0E"/>
    <w:rsid w:val="00FC37A5"/>
    <w:rsid w:val="00FC48B1"/>
    <w:rsid w:val="00FF4F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27010"/>
  <w15:chartTrackingRefBased/>
  <w15:docId w15:val="{CB201CD5-5AC1-4D98-B7FF-C7710894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BD"/>
    <w:rPr>
      <w:noProof/>
      <w:sz w:val="24"/>
      <w:szCs w:val="24"/>
      <w:lang w:eastAsia="en-US"/>
    </w:rPr>
  </w:style>
  <w:style w:type="paragraph" w:styleId="Balk1">
    <w:name w:val="heading 1"/>
    <w:basedOn w:val="Normal"/>
    <w:next w:val="Normal"/>
    <w:link w:val="Balk1Char"/>
    <w:qFormat/>
    <w:rsid w:val="001E1F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9">
    <w:name w:val="heading 9"/>
    <w:basedOn w:val="Normal"/>
    <w:next w:val="Normal"/>
    <w:qFormat/>
    <w:rsid w:val="004D68BD"/>
    <w:pPr>
      <w:keepNext/>
      <w:jc w:val="center"/>
      <w:outlineLvl w:val="8"/>
    </w:pPr>
    <w:rPr>
      <w:rFonts w:ascii="Arial" w:hAnsi="Arial" w:cs="Arial"/>
      <w:b/>
      <w:bCs/>
      <w:noProof w:val="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51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6C5D95"/>
    <w:rPr>
      <w:color w:val="0000FF"/>
      <w:u w:val="single"/>
    </w:rPr>
  </w:style>
  <w:style w:type="paragraph" w:styleId="NormalWeb">
    <w:name w:val="Normal (Web)"/>
    <w:basedOn w:val="Normal"/>
    <w:uiPriority w:val="99"/>
    <w:rsid w:val="00AB0813"/>
    <w:pPr>
      <w:spacing w:before="100" w:beforeAutospacing="1" w:after="100" w:afterAutospacing="1"/>
    </w:pPr>
    <w:rPr>
      <w:noProof w:val="0"/>
      <w:lang w:eastAsia="tr-TR"/>
    </w:rPr>
  </w:style>
  <w:style w:type="character" w:styleId="Gl">
    <w:name w:val="Strong"/>
    <w:basedOn w:val="VarsaylanParagrafYazTipi"/>
    <w:uiPriority w:val="22"/>
    <w:qFormat/>
    <w:rsid w:val="00502E95"/>
    <w:rPr>
      <w:b/>
      <w:bCs/>
    </w:rPr>
  </w:style>
  <w:style w:type="character" w:customStyle="1" w:styleId="Balk1Char">
    <w:name w:val="Başlık 1 Char"/>
    <w:basedOn w:val="VarsaylanParagrafYazTipi"/>
    <w:link w:val="Balk1"/>
    <w:rsid w:val="001E1F3A"/>
    <w:rPr>
      <w:rFonts w:asciiTheme="majorHAnsi" w:eastAsiaTheme="majorEastAsia" w:hAnsiTheme="majorHAnsi" w:cstheme="majorBidi"/>
      <w:noProof/>
      <w:color w:val="2F5496" w:themeColor="accent1" w:themeShade="BF"/>
      <w:sz w:val="32"/>
      <w:szCs w:val="32"/>
      <w:lang w:eastAsia="en-US"/>
    </w:rPr>
  </w:style>
  <w:style w:type="paragraph" w:customStyle="1" w:styleId="Pa11">
    <w:name w:val="Pa11"/>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character" w:customStyle="1" w:styleId="A13">
    <w:name w:val="A1+3"/>
    <w:uiPriority w:val="99"/>
    <w:rsid w:val="00A425B5"/>
    <w:rPr>
      <w:rFonts w:cs="PPMBRJ+Lora-Bold"/>
      <w:color w:val="221E1F"/>
      <w:sz w:val="20"/>
      <w:szCs w:val="20"/>
    </w:rPr>
  </w:style>
  <w:style w:type="paragraph" w:customStyle="1" w:styleId="Pa18">
    <w:name w:val="Pa18"/>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paragraph" w:customStyle="1" w:styleId="Pa25">
    <w:name w:val="Pa2+5"/>
    <w:basedOn w:val="Normal"/>
    <w:next w:val="Normal"/>
    <w:uiPriority w:val="99"/>
    <w:rsid w:val="00D2217F"/>
    <w:pPr>
      <w:autoSpaceDE w:val="0"/>
      <w:autoSpaceDN w:val="0"/>
      <w:adjustRightInd w:val="0"/>
      <w:spacing w:line="241" w:lineRule="atLeast"/>
    </w:pPr>
    <w:rPr>
      <w:rFonts w:ascii="PPMBRJ+Lora-Bold" w:hAnsi="PPMBRJ+Lora-Bold"/>
      <w:noProof w:val="0"/>
      <w:lang w:eastAsia="tr-TR"/>
    </w:rPr>
  </w:style>
  <w:style w:type="character" w:customStyle="1" w:styleId="A05">
    <w:name w:val="A0+5"/>
    <w:uiPriority w:val="99"/>
    <w:rsid w:val="00D2217F"/>
    <w:rPr>
      <w:rFonts w:ascii="KHAHZT+Lora-Regular" w:hAnsi="KHAHZT+Lora-Regular" w:cs="KHAHZT+Lora-Regular"/>
      <w:color w:val="211D1E"/>
      <w:sz w:val="20"/>
      <w:szCs w:val="20"/>
    </w:rPr>
  </w:style>
  <w:style w:type="character" w:customStyle="1" w:styleId="A16">
    <w:name w:val="A1+6"/>
    <w:uiPriority w:val="99"/>
    <w:rsid w:val="002A77A1"/>
    <w:rPr>
      <w:rFonts w:cs="PPMBRJ+Lora-Bold"/>
      <w:b/>
      <w:bCs/>
      <w:color w:val="211D1E"/>
      <w:sz w:val="26"/>
      <w:szCs w:val="26"/>
    </w:rPr>
  </w:style>
  <w:style w:type="character" w:customStyle="1" w:styleId="A07">
    <w:name w:val="A0+7"/>
    <w:uiPriority w:val="99"/>
    <w:rsid w:val="002A77A1"/>
    <w:rPr>
      <w:rFonts w:cs="KHAHZT+Lora-Regular"/>
      <w:color w:val="211D1E"/>
      <w:sz w:val="20"/>
      <w:szCs w:val="20"/>
    </w:rPr>
  </w:style>
  <w:style w:type="paragraph" w:customStyle="1" w:styleId="Pa27">
    <w:name w:val="Pa2+7"/>
    <w:basedOn w:val="Normal"/>
    <w:next w:val="Normal"/>
    <w:uiPriority w:val="99"/>
    <w:rsid w:val="002A77A1"/>
    <w:pPr>
      <w:autoSpaceDE w:val="0"/>
      <w:autoSpaceDN w:val="0"/>
      <w:adjustRightInd w:val="0"/>
      <w:spacing w:line="241" w:lineRule="atLeast"/>
    </w:pPr>
    <w:rPr>
      <w:rFonts w:ascii="KHAHZT+Lora-Regular" w:hAnsi="KHAHZT+Lora-Regular"/>
      <w:noProof w:val="0"/>
      <w:lang w:eastAsia="tr-TR"/>
    </w:rPr>
  </w:style>
  <w:style w:type="paragraph" w:customStyle="1" w:styleId="Default">
    <w:name w:val="Default"/>
    <w:rsid w:val="000C46C9"/>
    <w:pPr>
      <w:autoSpaceDE w:val="0"/>
      <w:autoSpaceDN w:val="0"/>
      <w:adjustRightInd w:val="0"/>
    </w:pPr>
    <w:rPr>
      <w:rFonts w:ascii="KHAHZT+Lora-Regular" w:hAnsi="KHAHZT+Lora-Regular" w:cs="KHAHZT+Lora-Regular"/>
      <w:color w:val="000000"/>
      <w:sz w:val="24"/>
      <w:szCs w:val="24"/>
    </w:rPr>
  </w:style>
  <w:style w:type="character" w:customStyle="1" w:styleId="A26">
    <w:name w:val="A2+6"/>
    <w:uiPriority w:val="99"/>
    <w:rsid w:val="005D6250"/>
    <w:rPr>
      <w:rFonts w:cs="PPMBRJ+Lora-Bold"/>
      <w:b/>
      <w:bCs/>
      <w:color w:val="211D1E"/>
      <w:sz w:val="26"/>
      <w:szCs w:val="26"/>
    </w:rPr>
  </w:style>
  <w:style w:type="paragraph" w:customStyle="1" w:styleId="Pa64">
    <w:name w:val="Pa6+4"/>
    <w:basedOn w:val="Default"/>
    <w:next w:val="Default"/>
    <w:uiPriority w:val="99"/>
    <w:rsid w:val="005D6250"/>
    <w:pPr>
      <w:spacing w:line="241" w:lineRule="atLeast"/>
    </w:pPr>
    <w:rPr>
      <w:rFonts w:cs="Times New Roman"/>
      <w:color w:val="auto"/>
    </w:rPr>
  </w:style>
  <w:style w:type="character" w:customStyle="1" w:styleId="A17">
    <w:name w:val="A1+7"/>
    <w:uiPriority w:val="99"/>
    <w:rsid w:val="005D6250"/>
    <w:rPr>
      <w:rFonts w:cs="KHAHZT+Lora-Regular"/>
      <w:color w:val="211D1E"/>
      <w:sz w:val="20"/>
      <w:szCs w:val="20"/>
    </w:rPr>
  </w:style>
  <w:style w:type="paragraph" w:customStyle="1" w:styleId="Pa29">
    <w:name w:val="Pa2+9"/>
    <w:basedOn w:val="Default"/>
    <w:next w:val="Default"/>
    <w:uiPriority w:val="99"/>
    <w:rsid w:val="008E0D71"/>
    <w:pPr>
      <w:spacing w:line="201" w:lineRule="atLeast"/>
    </w:pPr>
    <w:rPr>
      <w:rFonts w:cs="Times New Roman"/>
      <w:color w:val="auto"/>
    </w:rPr>
  </w:style>
  <w:style w:type="paragraph" w:styleId="AralkYok">
    <w:name w:val="No Spacing"/>
    <w:uiPriority w:val="1"/>
    <w:qFormat/>
    <w:rsid w:val="0020251E"/>
    <w:rPr>
      <w:noProof/>
      <w:sz w:val="24"/>
      <w:szCs w:val="24"/>
      <w:lang w:eastAsia="en-US"/>
    </w:rPr>
  </w:style>
  <w:style w:type="paragraph" w:customStyle="1" w:styleId="Pa310">
    <w:name w:val="Pa3+10"/>
    <w:basedOn w:val="Default"/>
    <w:next w:val="Default"/>
    <w:uiPriority w:val="99"/>
    <w:rsid w:val="006C7B52"/>
    <w:pPr>
      <w:spacing w:line="201" w:lineRule="atLeast"/>
    </w:pPr>
    <w:rPr>
      <w:rFonts w:ascii="PPMBRJ+Lora-Bold" w:hAnsi="PPMBRJ+Lora-Bold" w:cs="Times New Roman"/>
      <w:color w:val="auto"/>
    </w:rPr>
  </w:style>
  <w:style w:type="paragraph" w:customStyle="1" w:styleId="Pa57">
    <w:name w:val="Pa5+7"/>
    <w:basedOn w:val="Default"/>
    <w:next w:val="Default"/>
    <w:uiPriority w:val="99"/>
    <w:rsid w:val="006C7B52"/>
    <w:pPr>
      <w:spacing w:line="241" w:lineRule="atLeast"/>
    </w:pPr>
    <w:rPr>
      <w:rFonts w:ascii="PPMBRJ+Lora-Bold" w:hAnsi="PPMBRJ+Lora-Bold" w:cs="Times New Roman"/>
      <w:color w:val="auto"/>
    </w:rPr>
  </w:style>
  <w:style w:type="character" w:customStyle="1" w:styleId="A011">
    <w:name w:val="A0+11"/>
    <w:uiPriority w:val="99"/>
    <w:rsid w:val="006C7B52"/>
    <w:rPr>
      <w:rFonts w:cs="PPMBRJ+Lora-Bold"/>
      <w:b/>
      <w:bCs/>
      <w:color w:val="211D1E"/>
      <w:sz w:val="22"/>
      <w:szCs w:val="22"/>
    </w:rPr>
  </w:style>
  <w:style w:type="character" w:customStyle="1" w:styleId="A18">
    <w:name w:val="A1+8"/>
    <w:uiPriority w:val="99"/>
    <w:rsid w:val="006C7B52"/>
    <w:rPr>
      <w:rFonts w:ascii="KHAHZT+Lora-Regular" w:hAnsi="KHAHZT+Lora-Regular" w:cs="KHAHZT+Lora-Regular"/>
      <w:color w:val="211D1E"/>
      <w:sz w:val="20"/>
      <w:szCs w:val="20"/>
    </w:rPr>
  </w:style>
  <w:style w:type="paragraph" w:customStyle="1" w:styleId="Pa180">
    <w:name w:val="Pa1+8"/>
    <w:basedOn w:val="Default"/>
    <w:next w:val="Default"/>
    <w:uiPriority w:val="99"/>
    <w:rsid w:val="002E50DA"/>
    <w:pPr>
      <w:spacing w:line="241" w:lineRule="atLeast"/>
    </w:pPr>
    <w:rPr>
      <w:rFonts w:cs="Times New Roman"/>
      <w:color w:val="auto"/>
    </w:rPr>
  </w:style>
  <w:style w:type="character" w:customStyle="1" w:styleId="A27">
    <w:name w:val="A2+7"/>
    <w:uiPriority w:val="99"/>
    <w:rsid w:val="00F85F7A"/>
    <w:rPr>
      <w:rFonts w:cs="PPMBRJ+Lora-Bold"/>
      <w:b/>
      <w:bCs/>
      <w:color w:val="211D1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88741">
      <w:bodyDiv w:val="1"/>
      <w:marLeft w:val="0"/>
      <w:marRight w:val="0"/>
      <w:marTop w:val="0"/>
      <w:marBottom w:val="0"/>
      <w:divBdr>
        <w:top w:val="none" w:sz="0" w:space="0" w:color="auto"/>
        <w:left w:val="none" w:sz="0" w:space="0" w:color="auto"/>
        <w:bottom w:val="none" w:sz="0" w:space="0" w:color="auto"/>
        <w:right w:val="none" w:sz="0" w:space="0" w:color="auto"/>
      </w:divBdr>
    </w:div>
    <w:div w:id="1166823514">
      <w:bodyDiv w:val="1"/>
      <w:marLeft w:val="0"/>
      <w:marRight w:val="0"/>
      <w:marTop w:val="0"/>
      <w:marBottom w:val="0"/>
      <w:divBdr>
        <w:top w:val="none" w:sz="0" w:space="0" w:color="auto"/>
        <w:left w:val="none" w:sz="0" w:space="0" w:color="auto"/>
        <w:bottom w:val="none" w:sz="0" w:space="0" w:color="auto"/>
        <w:right w:val="none" w:sz="0" w:space="0" w:color="auto"/>
      </w:divBdr>
    </w:div>
    <w:div w:id="1366952544">
      <w:bodyDiv w:val="1"/>
      <w:marLeft w:val="0"/>
      <w:marRight w:val="0"/>
      <w:marTop w:val="0"/>
      <w:marBottom w:val="0"/>
      <w:divBdr>
        <w:top w:val="none" w:sz="0" w:space="0" w:color="auto"/>
        <w:left w:val="none" w:sz="0" w:space="0" w:color="auto"/>
        <w:bottom w:val="none" w:sz="0" w:space="0" w:color="auto"/>
        <w:right w:val="none" w:sz="0" w:space="0" w:color="auto"/>
      </w:divBdr>
    </w:div>
    <w:div w:id="1473672357">
      <w:bodyDiv w:val="1"/>
      <w:marLeft w:val="0"/>
      <w:marRight w:val="0"/>
      <w:marTop w:val="0"/>
      <w:marBottom w:val="0"/>
      <w:divBdr>
        <w:top w:val="none" w:sz="0" w:space="0" w:color="auto"/>
        <w:left w:val="none" w:sz="0" w:space="0" w:color="auto"/>
        <w:bottom w:val="none" w:sz="0" w:space="0" w:color="auto"/>
        <w:right w:val="none" w:sz="0" w:space="0" w:color="auto"/>
      </w:divBdr>
    </w:div>
    <w:div w:id="1839924681">
      <w:bodyDiv w:val="1"/>
      <w:marLeft w:val="0"/>
      <w:marRight w:val="0"/>
      <w:marTop w:val="0"/>
      <w:marBottom w:val="0"/>
      <w:divBdr>
        <w:top w:val="none" w:sz="0" w:space="0" w:color="auto"/>
        <w:left w:val="none" w:sz="0" w:space="0" w:color="auto"/>
        <w:bottom w:val="none" w:sz="0" w:space="0" w:color="auto"/>
        <w:right w:val="none" w:sz="0" w:space="0" w:color="auto"/>
      </w:divBdr>
    </w:div>
    <w:div w:id="197185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9C08D-272B-4E76-9FFD-982A24EB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2184</Words>
  <Characters>12449</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Türkiye'de Tarım Günlük Plan</vt:lpstr>
    </vt:vector>
  </TitlesOfParts>
  <Manager>cografyahocasi.com</Manager>
  <Company>cografyahocasi.com</Company>
  <LinksUpToDate>false</LinksUpToDate>
  <CharactersWithSpaces>14604</CharactersWithSpaces>
  <SharedDoc>false</SharedDoc>
  <HyperlinkBase>cografyahocasi.com</HyperlinkBase>
  <HLinks>
    <vt:vector size="12" baseType="variant">
      <vt:variant>
        <vt:i4>4194305</vt:i4>
      </vt:variant>
      <vt:variant>
        <vt:i4>9</vt:i4>
      </vt:variant>
      <vt:variant>
        <vt:i4>0</vt:i4>
      </vt:variant>
      <vt:variant>
        <vt:i4>5</vt:i4>
      </vt:variant>
      <vt:variant>
        <vt:lpwstr>http://www.cografyam.net/</vt:lpwstr>
      </vt:variant>
      <vt:variant>
        <vt:lpwstr/>
      </vt:variant>
      <vt:variant>
        <vt:i4>4194305</vt:i4>
      </vt:variant>
      <vt:variant>
        <vt:i4>0</vt:i4>
      </vt:variant>
      <vt:variant>
        <vt:i4>0</vt:i4>
      </vt:variant>
      <vt:variant>
        <vt:i4>5</vt:i4>
      </vt:variant>
      <vt:variant>
        <vt:lpwstr>http://www.cografyam.net/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Türkiye'de Sanayi Günlük Plan</dc:title>
  <dc:subject>cografyahocasi.com</dc:subject>
  <dc:creator>cografyahocasi.com</dc:creator>
  <cp:keywords>cografyahocasi.com</cp:keywords>
  <dc:description>Coğrafya Günlük Plan</dc:description>
  <cp:lastModifiedBy>H.Abdullah Koyuncu</cp:lastModifiedBy>
  <cp:revision>10</cp:revision>
  <cp:lastPrinted>2009-01-06T22:36:00Z</cp:lastPrinted>
  <dcterms:created xsi:type="dcterms:W3CDTF">2023-02-18T13:10:00Z</dcterms:created>
  <dcterms:modified xsi:type="dcterms:W3CDTF">2023-02-18T13:54:00Z</dcterms:modified>
  <cp:category>cografyahocasi.com</cp:category>
  <cp:contentStatus>cografyahocasi.com</cp:contentStatus>
</cp:coreProperties>
</file>