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794"/>
        <w:gridCol w:w="1418"/>
      </w:tblGrid>
      <w:tr w:rsidR="00867C9F" w:rsidRPr="009246A0" w14:paraId="16EFD888" w14:textId="77777777" w:rsidTr="00BC6FCE">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794"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418" w:type="dxa"/>
          </w:tcPr>
          <w:p w14:paraId="30B12547" w14:textId="7C55C516" w:rsidR="00867C9F" w:rsidRPr="009246A0" w:rsidRDefault="00BC6FCE" w:rsidP="00512CA1">
            <w:pPr>
              <w:spacing w:before="20" w:after="20"/>
              <w:rPr>
                <w:b/>
                <w:bCs/>
                <w:sz w:val="16"/>
                <w:szCs w:val="16"/>
              </w:rPr>
            </w:pPr>
            <w:r>
              <w:rPr>
                <w:b/>
                <w:bCs/>
                <w:sz w:val="16"/>
                <w:szCs w:val="16"/>
              </w:rPr>
              <w:t>31/10</w:t>
            </w:r>
            <w:r w:rsidR="00272F36">
              <w:rPr>
                <w:b/>
                <w:bCs/>
                <w:sz w:val="16"/>
                <w:szCs w:val="16"/>
              </w:rPr>
              <w:t>-</w:t>
            </w:r>
            <w:r>
              <w:rPr>
                <w:b/>
                <w:bCs/>
                <w:sz w:val="16"/>
                <w:szCs w:val="16"/>
              </w:rPr>
              <w:t>04</w:t>
            </w:r>
            <w:r w:rsidR="001C1201">
              <w:rPr>
                <w:b/>
                <w:bCs/>
                <w:sz w:val="16"/>
                <w:szCs w:val="16"/>
              </w:rPr>
              <w:t>/</w:t>
            </w:r>
            <w:r>
              <w:rPr>
                <w:b/>
                <w:bCs/>
                <w:sz w:val="16"/>
                <w:szCs w:val="16"/>
              </w:rPr>
              <w:t>11</w:t>
            </w:r>
            <w:r w:rsidR="00660AC9" w:rsidRPr="009246A0">
              <w:rPr>
                <w:b/>
                <w:bCs/>
                <w:sz w:val="16"/>
                <w:szCs w:val="16"/>
              </w:rPr>
              <w:t>/20</w:t>
            </w:r>
            <w:r w:rsidR="00627C52">
              <w:rPr>
                <w:b/>
                <w:bCs/>
                <w:sz w:val="16"/>
                <w:szCs w:val="16"/>
              </w:rPr>
              <w:t>2</w:t>
            </w:r>
            <w:r>
              <w:rPr>
                <w:b/>
                <w:bCs/>
                <w:sz w:val="16"/>
                <w:szCs w:val="16"/>
              </w:rPr>
              <w:t>2</w:t>
            </w:r>
          </w:p>
        </w:tc>
      </w:tr>
      <w:tr w:rsidR="00512CA1" w:rsidRPr="009246A0" w14:paraId="32FFBF95" w14:textId="77777777" w:rsidTr="00BC6FCE">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794"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418" w:type="dxa"/>
          </w:tcPr>
          <w:p w14:paraId="1521211B" w14:textId="5E2291E4" w:rsidR="00512CA1" w:rsidRPr="009246A0" w:rsidRDefault="00BC6FCE" w:rsidP="00512CA1">
            <w:pPr>
              <w:spacing w:before="20" w:after="20"/>
              <w:rPr>
                <w:b/>
                <w:bCs/>
                <w:sz w:val="16"/>
                <w:szCs w:val="16"/>
              </w:rPr>
            </w:pPr>
            <w:r>
              <w:rPr>
                <w:b/>
                <w:bCs/>
                <w:sz w:val="16"/>
                <w:szCs w:val="16"/>
              </w:rPr>
              <w:t>12</w:t>
            </w:r>
            <w:r w:rsidR="00ED4C0D">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4365F89F" w:rsidR="00A35428" w:rsidRPr="00E51B77" w:rsidRDefault="002A77A1" w:rsidP="007E3807">
            <w:pPr>
              <w:spacing w:before="20" w:after="20"/>
              <w:rPr>
                <w:bCs/>
                <w:sz w:val="16"/>
                <w:szCs w:val="16"/>
              </w:rPr>
            </w:pPr>
            <w:r>
              <w:rPr>
                <w:bCs/>
                <w:sz w:val="16"/>
                <w:szCs w:val="16"/>
              </w:rPr>
              <w:t xml:space="preserve">ŞEHİRLERİN </w:t>
            </w:r>
            <w:r w:rsidR="00794376">
              <w:rPr>
                <w:bCs/>
                <w:sz w:val="16"/>
                <w:szCs w:val="16"/>
              </w:rPr>
              <w:t>ETKİ ALANLARI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68E5F0FB" w:rsidR="00A35428" w:rsidRPr="00794376" w:rsidRDefault="00794376" w:rsidP="00EB69C0">
            <w:pPr>
              <w:rPr>
                <w:sz w:val="16"/>
                <w:szCs w:val="16"/>
              </w:rPr>
            </w:pPr>
            <w:r w:rsidRPr="00794376">
              <w:rPr>
                <w:sz w:val="16"/>
                <w:szCs w:val="16"/>
              </w:rPr>
              <w:t>11.2.5. Şehirlerin küresel ve bölgesel etkilerini fonksiyonel açıdan yorumlar.</w:t>
            </w:r>
          </w:p>
        </w:tc>
      </w:tr>
      <w:tr w:rsidR="00794376" w:rsidRPr="009246A0" w14:paraId="5ADC9CC5" w14:textId="77777777" w:rsidTr="00BD55A7">
        <w:tc>
          <w:tcPr>
            <w:tcW w:w="3060" w:type="dxa"/>
            <w:vAlign w:val="center"/>
          </w:tcPr>
          <w:p w14:paraId="728E2570" w14:textId="77777777" w:rsidR="00794376" w:rsidRPr="009246A0" w:rsidRDefault="00794376" w:rsidP="00794376">
            <w:pPr>
              <w:spacing w:before="20" w:after="20"/>
              <w:rPr>
                <w:b/>
                <w:sz w:val="16"/>
                <w:szCs w:val="16"/>
              </w:rPr>
            </w:pPr>
            <w:r>
              <w:rPr>
                <w:b/>
                <w:sz w:val="16"/>
                <w:szCs w:val="16"/>
              </w:rPr>
              <w:t>Coğrafi Beceriler</w:t>
            </w:r>
          </w:p>
        </w:tc>
        <w:tc>
          <w:tcPr>
            <w:tcW w:w="7252" w:type="dxa"/>
            <w:gridSpan w:val="3"/>
            <w:vAlign w:val="center"/>
          </w:tcPr>
          <w:p w14:paraId="523F20DD" w14:textId="39D58ECD" w:rsidR="00794376" w:rsidRPr="00794376" w:rsidRDefault="00794376" w:rsidP="00794376">
            <w:pPr>
              <w:rPr>
                <w:sz w:val="16"/>
                <w:szCs w:val="16"/>
              </w:rPr>
            </w:pPr>
            <w:r w:rsidRPr="00794376">
              <w:rPr>
                <w:sz w:val="16"/>
                <w:szCs w:val="16"/>
              </w:rPr>
              <w:t>Harita becerisi</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56B44F0C" w:rsidR="00A35428" w:rsidRPr="002A77A1" w:rsidRDefault="00794376" w:rsidP="002A77A1">
            <w:pPr>
              <w:rPr>
                <w:sz w:val="20"/>
                <w:szCs w:val="20"/>
              </w:rPr>
            </w:pPr>
            <w:r w:rsidRPr="00794376">
              <w:rPr>
                <w:sz w:val="16"/>
                <w:szCs w:val="16"/>
              </w:rPr>
              <w:t>Farklı özelliklere göre belirlenmiş şehirler etki alanlarına göre incelenir. Öğrencilere araştırma sunum çalışması yaptırtılabilir. Şehirlerin etki alanlarının farklı olmasında etkili olan unsurlar tartışılır.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5569F2EB" w14:textId="1723A60D" w:rsidR="002A77A1" w:rsidRPr="00794376" w:rsidRDefault="002A77A1" w:rsidP="002A77A1">
            <w:pPr>
              <w:rPr>
                <w:rStyle w:val="A07"/>
                <w:rFonts w:cs="Times New Roman"/>
                <w:color w:val="FF0000"/>
                <w:sz w:val="24"/>
                <w:szCs w:val="24"/>
              </w:rPr>
            </w:pPr>
            <w:bookmarkStart w:id="0" w:name="U6K2"/>
            <w:bookmarkEnd w:id="0"/>
          </w:p>
          <w:p w14:paraId="420DF3B5" w14:textId="77777777" w:rsidR="00651DBF" w:rsidRDefault="00794376" w:rsidP="00794376">
            <w:pPr>
              <w:rPr>
                <w:rStyle w:val="A16"/>
                <w:color w:val="FF0000"/>
                <w:sz w:val="24"/>
                <w:szCs w:val="24"/>
              </w:rPr>
            </w:pPr>
            <w:r w:rsidRPr="00794376">
              <w:rPr>
                <w:rStyle w:val="A16"/>
                <w:color w:val="FF0000"/>
                <w:sz w:val="24"/>
                <w:szCs w:val="24"/>
              </w:rPr>
              <w:t>ŞEHİRLERİN ETKİ ALANLARI</w:t>
            </w:r>
          </w:p>
          <w:p w14:paraId="582F38BD" w14:textId="7ED2860E" w:rsidR="00794376" w:rsidRPr="00794376" w:rsidRDefault="00794376" w:rsidP="00794376">
            <w:pPr>
              <w:rPr>
                <w:rStyle w:val="A07"/>
                <w:rFonts w:cs="Times New Roman"/>
                <w:sz w:val="16"/>
                <w:szCs w:val="16"/>
              </w:rPr>
            </w:pPr>
            <w:r w:rsidRPr="00794376">
              <w:rPr>
                <w:rStyle w:val="A07"/>
                <w:rFonts w:cs="Times New Roman"/>
                <w:sz w:val="16"/>
                <w:szCs w:val="16"/>
              </w:rPr>
              <w:t>Şehirler, kurulduğu mekânın yanı sıra çevrelerini de etkiler. Ancak her şehrin etki alanı birbirinden farklıdır. Şehirlerin etki alanının sınırları, sahip olduğu işlevsel özelliklerle yakından ilgilidir. Örneğin fonksiyonel özellikleri az olan bir şehir, daha çok yakın çevresindeki kırsal alanları etkilerken çeşitli ve önemli fonksi</w:t>
            </w:r>
            <w:r w:rsidRPr="00794376">
              <w:rPr>
                <w:rStyle w:val="A07"/>
                <w:rFonts w:cs="Times New Roman"/>
                <w:sz w:val="16"/>
                <w:szCs w:val="16"/>
              </w:rPr>
              <w:softHyphen/>
              <w:t>yonlara sahip şehirler ise dünya çapında bir etki alanı oluşturabilmektedir. Şehirler; etki alanları bakımından küresel, bölgesel ve yerel etkiye sahip şehirler olmak üzere üçe ayrılır.</w:t>
            </w:r>
          </w:p>
          <w:p w14:paraId="4728AA56" w14:textId="77777777" w:rsidR="00F84F40" w:rsidRDefault="00F84F40" w:rsidP="00794376">
            <w:pPr>
              <w:rPr>
                <w:rStyle w:val="A07"/>
                <w:rFonts w:cs="Times New Roman"/>
                <w:sz w:val="16"/>
                <w:szCs w:val="16"/>
              </w:rPr>
            </w:pPr>
          </w:p>
          <w:p w14:paraId="7B8B802E" w14:textId="491F0C53" w:rsidR="00794376" w:rsidRPr="00794376" w:rsidRDefault="00F84F40" w:rsidP="00794376">
            <w:pPr>
              <w:rPr>
                <w:rStyle w:val="A07"/>
                <w:rFonts w:cs="Times New Roman"/>
                <w:sz w:val="16"/>
                <w:szCs w:val="16"/>
              </w:rPr>
            </w:pPr>
            <w:r>
              <w:rPr>
                <w:lang w:eastAsia="tr-TR"/>
              </w:rPr>
              <w:drawing>
                <wp:anchor distT="0" distB="0" distL="114300" distR="114300" simplePos="0" relativeHeight="251658240" behindDoc="0" locked="0" layoutInCell="1" allowOverlap="1" wp14:anchorId="627CAF1B" wp14:editId="583E51A7">
                  <wp:simplePos x="0" y="0"/>
                  <wp:positionH relativeFrom="column">
                    <wp:posOffset>3466465</wp:posOffset>
                  </wp:positionH>
                  <wp:positionV relativeFrom="paragraph">
                    <wp:posOffset>90805</wp:posOffset>
                  </wp:positionV>
                  <wp:extent cx="3004820" cy="2279650"/>
                  <wp:effectExtent l="0" t="0" r="508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4820" cy="2279650"/>
                          </a:xfrm>
                          <a:prstGeom prst="rect">
                            <a:avLst/>
                          </a:prstGeom>
                        </pic:spPr>
                      </pic:pic>
                    </a:graphicData>
                  </a:graphic>
                  <wp14:sizeRelH relativeFrom="page">
                    <wp14:pctWidth>0</wp14:pctWidth>
                  </wp14:sizeRelH>
                  <wp14:sizeRelV relativeFrom="page">
                    <wp14:pctHeight>0</wp14:pctHeight>
                  </wp14:sizeRelV>
                </wp:anchor>
              </w:drawing>
            </w:r>
          </w:p>
          <w:p w14:paraId="4B141F33" w14:textId="12080F13" w:rsidR="00794376" w:rsidRPr="00794376" w:rsidRDefault="00794376" w:rsidP="00794376">
            <w:pPr>
              <w:rPr>
                <w:lang w:eastAsia="tr-TR"/>
              </w:rPr>
            </w:pPr>
            <w:r w:rsidRPr="00794376">
              <w:rPr>
                <w:b/>
                <w:bCs/>
                <w:color w:val="FF0000"/>
                <w:sz w:val="18"/>
                <w:szCs w:val="18"/>
                <w:lang w:eastAsia="tr-TR"/>
              </w:rPr>
              <w:t>Küresel Etkiye Sahip Şehirler</w:t>
            </w:r>
            <w:r w:rsidRPr="00794376">
              <w:rPr>
                <w:color w:val="FF0000"/>
                <w:sz w:val="18"/>
                <w:szCs w:val="18"/>
                <w:lang w:eastAsia="tr-TR"/>
              </w:rPr>
              <w:t>:</w:t>
            </w:r>
            <w:r w:rsidRPr="00794376">
              <w:rPr>
                <w:lang w:eastAsia="tr-TR"/>
              </w:rPr>
              <w:t xml:space="preserve"> </w:t>
            </w:r>
            <w:r w:rsidRPr="00794376">
              <w:rPr>
                <w:sz w:val="16"/>
                <w:szCs w:val="16"/>
                <w:lang w:eastAsia="tr-TR"/>
              </w:rPr>
              <w:t>Ulusal ve uluslararası ticaret, borsa, bankacılık, sigortacılık, ulaşım gibi ekonomik faaliyetlerin bulunduğu şehirlerdir. Ayrıca bu şehirlerde bilim, teknoloji ve sanatta uzmanlaşmış kurum ve kuruluşlar yer alır. Dolayısıyla bu tür şehirlerde ortaya çıkabilecek sosyal, ekonomik ve siyasi olay</w:t>
            </w:r>
            <w:r w:rsidRPr="00794376">
              <w:rPr>
                <w:sz w:val="16"/>
                <w:szCs w:val="16"/>
                <w:lang w:eastAsia="tr-TR"/>
              </w:rPr>
              <w:softHyphen/>
              <w:t>lar tüm dünyayı etkilemektedir. Küresel etkiye sahip şehirler genellikle gelişmiş ülkelerde yer almaktadır.</w:t>
            </w:r>
          </w:p>
          <w:p w14:paraId="6A604B49" w14:textId="6FD14D38" w:rsidR="00794376" w:rsidRPr="00794376" w:rsidRDefault="00794376" w:rsidP="00794376">
            <w:pPr>
              <w:rPr>
                <w:lang w:eastAsia="tr-TR"/>
              </w:rPr>
            </w:pPr>
          </w:p>
          <w:p w14:paraId="2B6DE88D" w14:textId="6181D2E5" w:rsidR="00794376" w:rsidRPr="00794376" w:rsidRDefault="00794376" w:rsidP="00794376">
            <w:pPr>
              <w:rPr>
                <w:rStyle w:val="A07"/>
                <w:rFonts w:cs="Times New Roman"/>
                <w:sz w:val="16"/>
                <w:szCs w:val="16"/>
              </w:rPr>
            </w:pPr>
            <w:r w:rsidRPr="00794376">
              <w:rPr>
                <w:rStyle w:val="A07"/>
                <w:rFonts w:cs="Times New Roman"/>
                <w:sz w:val="16"/>
                <w:szCs w:val="16"/>
              </w:rPr>
              <w:t>Amerika Birleşik Devletleri’nin en büyük şehri olan New York, yaklaşık 21 milyonluk nüfusu ile kü</w:t>
            </w:r>
            <w:r w:rsidRPr="00794376">
              <w:rPr>
                <w:rStyle w:val="A07"/>
                <w:rFonts w:cs="Times New Roman"/>
                <w:sz w:val="16"/>
                <w:szCs w:val="16"/>
              </w:rPr>
              <w:softHyphen/>
              <w:t>resel şehirlerin en belirgin örnekleri arasında yer al</w:t>
            </w:r>
            <w:r w:rsidRPr="00794376">
              <w:rPr>
                <w:rStyle w:val="A07"/>
                <w:rFonts w:cs="Times New Roman"/>
                <w:sz w:val="16"/>
                <w:szCs w:val="16"/>
              </w:rPr>
              <w:softHyphen/>
              <w:t>maktadır. ABD’nin ve dünyanın önemli şirketleri ile Birleşmiş Milletler Genel Merkezi, sivil toplum kuruluşları, ulusal ve uluslararası medya ku</w:t>
            </w:r>
            <w:r w:rsidRPr="00794376">
              <w:rPr>
                <w:rStyle w:val="A07"/>
                <w:rFonts w:cs="Times New Roman"/>
                <w:sz w:val="16"/>
                <w:szCs w:val="16"/>
              </w:rPr>
              <w:softHyphen/>
              <w:t>ruluşları burada yer almaktadır. Ayrıca dünyanın en önemli finans merkezlerinden olan New York Borsa</w:t>
            </w:r>
            <w:r w:rsidRPr="00794376">
              <w:rPr>
                <w:rStyle w:val="A07"/>
                <w:rFonts w:cs="Times New Roman"/>
                <w:sz w:val="16"/>
                <w:szCs w:val="16"/>
              </w:rPr>
              <w:softHyphen/>
              <w:t>sı, şehrin en önemli caddesi olan Wall Street (Vol Sit</w:t>
            </w:r>
            <w:r w:rsidRPr="00794376">
              <w:rPr>
                <w:rStyle w:val="A07"/>
                <w:rFonts w:cs="Times New Roman"/>
                <w:sz w:val="16"/>
                <w:szCs w:val="16"/>
              </w:rPr>
              <w:softHyphen/>
              <w:t>rit) üzerinde bulunmaktadır. Geçmişte de çok etkili olan New York Borsası’nda 1929 yılında “Büyük Buh</w:t>
            </w:r>
            <w:r w:rsidRPr="00794376">
              <w:rPr>
                <w:rStyle w:val="A07"/>
                <w:rFonts w:cs="Times New Roman"/>
                <w:sz w:val="16"/>
                <w:szCs w:val="16"/>
              </w:rPr>
              <w:softHyphen/>
              <w:t>ran” adı verilen büyük bir değer kaybının yaşanması küresel boyutta bir ekonomik krize neden olmuştur. Bu kriz sonrası dünyanın birçok ülkesinde ekonomik çöküntü yaşanmış, binlerce şirket batmış ve milyon</w:t>
            </w:r>
            <w:r w:rsidRPr="00794376">
              <w:rPr>
                <w:rStyle w:val="A07"/>
                <w:rFonts w:cs="Times New Roman"/>
                <w:sz w:val="16"/>
                <w:szCs w:val="16"/>
              </w:rPr>
              <w:softHyphen/>
              <w:t>larca insan işsiz kalmıştır. İdare, ticaret ve liman işlevlerinin ön planda olduğu New York, eğitim ve kültür faaliyetlerinin de yoğunlaştığı bir şehir olarak dikkat çekmektedir. Şehrin sahip olduğu tüm bu fonksiyonlar, etki alanını da küresel boyuta taşımıştır.</w:t>
            </w:r>
          </w:p>
          <w:p w14:paraId="57A409D4" w14:textId="49F21CBB" w:rsidR="00794376" w:rsidRPr="00794376" w:rsidRDefault="00794376" w:rsidP="00794376">
            <w:pPr>
              <w:rPr>
                <w:rStyle w:val="A07"/>
                <w:rFonts w:cs="Times New Roman"/>
                <w:sz w:val="16"/>
                <w:szCs w:val="16"/>
              </w:rPr>
            </w:pPr>
          </w:p>
          <w:p w14:paraId="66D3C80B" w14:textId="512A5A34" w:rsidR="00794376" w:rsidRDefault="00794376" w:rsidP="00794376">
            <w:pPr>
              <w:rPr>
                <w:rStyle w:val="A07"/>
                <w:rFonts w:cs="Times New Roman"/>
                <w:sz w:val="16"/>
                <w:szCs w:val="16"/>
              </w:rPr>
            </w:pPr>
            <w:r w:rsidRPr="00794376">
              <w:rPr>
                <w:rStyle w:val="A07"/>
                <w:rFonts w:cs="Times New Roman"/>
                <w:sz w:val="16"/>
                <w:szCs w:val="16"/>
              </w:rPr>
              <w:t>Çin’in en büyük şehri, dünyanın da sayılı büyük şehirlerinden olan Şanghay, ülkenin doğu kıyısında yer almaktadır. Çin ekonomisinin mer</w:t>
            </w:r>
            <w:r w:rsidRPr="00794376">
              <w:rPr>
                <w:rStyle w:val="A07"/>
                <w:rFonts w:cs="Times New Roman"/>
                <w:sz w:val="16"/>
                <w:szCs w:val="16"/>
              </w:rPr>
              <w:softHyphen/>
              <w:t>kezinde yer alan şehir; bu yönüyle sanayi, ticaret, özellikle de liman ve ulaşım fonksiyonlarıyla ön pla</w:t>
            </w:r>
            <w:r w:rsidRPr="00794376">
              <w:rPr>
                <w:rStyle w:val="A07"/>
                <w:rFonts w:cs="Times New Roman"/>
                <w:sz w:val="16"/>
                <w:szCs w:val="16"/>
              </w:rPr>
              <w:softHyphen/>
              <w:t>na çıkmaktadır. 1990’da kurulan Şanghay Borsası’yla da ekonomik yönden güçlenen şehir, her yıl yaptığı fuarlarla ülke ekonomisinin büyümesine öncülük et</w:t>
            </w:r>
            <w:r w:rsidRPr="00794376">
              <w:rPr>
                <w:rStyle w:val="A07"/>
                <w:rFonts w:cs="Times New Roman"/>
                <w:sz w:val="16"/>
                <w:szCs w:val="16"/>
              </w:rPr>
              <w:softHyphen/>
              <w:t xml:space="preserve">miştir. Sahip olunan bu işlevsel özellikler, Şanghay’ın küresel bir şehir olmasında etkili olmuştur. Bunların dışında farklı işlevsel özellikleri sayesinde küresel etki alanına sahip şehirler de bulunmaktadır. </w:t>
            </w:r>
          </w:p>
          <w:p w14:paraId="50578891" w14:textId="77777777" w:rsidR="00F84F40" w:rsidRDefault="00F84F40" w:rsidP="00794376">
            <w:pPr>
              <w:rPr>
                <w:color w:val="000000"/>
              </w:rPr>
            </w:pPr>
          </w:p>
          <w:p w14:paraId="2A1B79FE" w14:textId="4D36F4BB" w:rsidR="00794376" w:rsidRPr="00794376" w:rsidRDefault="00F84F40" w:rsidP="00794376">
            <w:pPr>
              <w:rPr>
                <w:color w:val="000000"/>
              </w:rPr>
            </w:pPr>
            <w:r>
              <w:rPr>
                <w:b/>
                <w:bCs/>
                <w:color w:val="FF0000"/>
                <w:sz w:val="18"/>
                <w:szCs w:val="18"/>
              </w:rPr>
              <w:drawing>
                <wp:anchor distT="0" distB="0" distL="114300" distR="114300" simplePos="0" relativeHeight="251659264" behindDoc="0" locked="0" layoutInCell="1" allowOverlap="1" wp14:anchorId="2C5FB24D" wp14:editId="32969373">
                  <wp:simplePos x="0" y="0"/>
                  <wp:positionH relativeFrom="column">
                    <wp:posOffset>3364865</wp:posOffset>
                  </wp:positionH>
                  <wp:positionV relativeFrom="paragraph">
                    <wp:posOffset>128905</wp:posOffset>
                  </wp:positionV>
                  <wp:extent cx="2969895" cy="2266950"/>
                  <wp:effectExtent l="0" t="0" r="190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9895" cy="2266950"/>
                          </a:xfrm>
                          <a:prstGeom prst="rect">
                            <a:avLst/>
                          </a:prstGeom>
                        </pic:spPr>
                      </pic:pic>
                    </a:graphicData>
                  </a:graphic>
                  <wp14:sizeRelH relativeFrom="page">
                    <wp14:pctWidth>0</wp14:pctWidth>
                  </wp14:sizeRelH>
                  <wp14:sizeRelV relativeFrom="page">
                    <wp14:pctHeight>0</wp14:pctHeight>
                  </wp14:sizeRelV>
                </wp:anchor>
              </w:drawing>
            </w:r>
          </w:p>
          <w:p w14:paraId="7363A9C4" w14:textId="5A11F4A0" w:rsidR="00794376" w:rsidRPr="00794376" w:rsidRDefault="00794376" w:rsidP="00794376">
            <w:pPr>
              <w:rPr>
                <w:rStyle w:val="A07"/>
                <w:rFonts w:cs="Times New Roman"/>
                <w:sz w:val="16"/>
                <w:szCs w:val="16"/>
              </w:rPr>
            </w:pPr>
            <w:r w:rsidRPr="00794376">
              <w:rPr>
                <w:rStyle w:val="A07"/>
                <w:rFonts w:cs="Times New Roman"/>
                <w:b/>
                <w:bCs/>
                <w:color w:val="FF0000"/>
                <w:sz w:val="18"/>
                <w:szCs w:val="18"/>
              </w:rPr>
              <w:t xml:space="preserve">Bölgesel Etkiye Sahip Şehirler: </w:t>
            </w:r>
            <w:r w:rsidRPr="00794376">
              <w:rPr>
                <w:rStyle w:val="A07"/>
                <w:rFonts w:cs="Times New Roman"/>
                <w:sz w:val="16"/>
                <w:szCs w:val="16"/>
              </w:rPr>
              <w:t>Bazı ülkelerde yer alan büyük şehirler, küresel boyuttan çok bölgesel etki alanına sahiptir. Dolayısıyla bu şehirlerde meydana gelen toplumsal, ekonomik ve siyasal olaylardan herhangi biri daha çok o ülkeyi ya da yakın çevresindeki ülkeleri etkiler. Örneğin nüfusu yaklaşık 14 milyon olan baş</w:t>
            </w:r>
            <w:r w:rsidRPr="00794376">
              <w:rPr>
                <w:rStyle w:val="A07"/>
                <w:rFonts w:cs="Times New Roman"/>
                <w:sz w:val="16"/>
                <w:szCs w:val="16"/>
              </w:rPr>
              <w:softHyphen/>
              <w:t>kent Tahran’ın (İran) etki alanı Orta Doğu ve Asya Kıtası ile sınırlıdır. Diğer taraftan yaklaşık 21 milyon nüfusa sahip olan Meksika’nın başkenti Mexico City’nin etki alanı ise Amerika Kıtası ile sınırlı kalmaktadır.</w:t>
            </w:r>
          </w:p>
          <w:p w14:paraId="0515F8C2" w14:textId="77777777" w:rsidR="00794376" w:rsidRPr="00794376" w:rsidRDefault="00794376" w:rsidP="00794376">
            <w:pPr>
              <w:rPr>
                <w:rStyle w:val="A07"/>
                <w:rFonts w:cs="Times New Roman"/>
                <w:sz w:val="16"/>
                <w:szCs w:val="16"/>
              </w:rPr>
            </w:pPr>
          </w:p>
          <w:p w14:paraId="6D181665" w14:textId="74C2DDDD" w:rsidR="00794376" w:rsidRPr="00794376" w:rsidRDefault="00794376" w:rsidP="00794376">
            <w:pPr>
              <w:rPr>
                <w:rStyle w:val="A07"/>
                <w:rFonts w:cs="Times New Roman"/>
                <w:sz w:val="16"/>
                <w:szCs w:val="16"/>
              </w:rPr>
            </w:pPr>
            <w:r w:rsidRPr="00794376">
              <w:rPr>
                <w:rStyle w:val="A07"/>
                <w:rFonts w:cs="Times New Roman"/>
                <w:sz w:val="16"/>
                <w:szCs w:val="16"/>
              </w:rPr>
              <w:t>Bahsedilen şehirlerin dışında dünyada bölgesel etkiye sahip olan başka şehirler de vardır. 10 milyonluk nüfusa sahip olan Endonezya’nın başkenti Ja</w:t>
            </w:r>
            <w:r w:rsidRPr="00794376">
              <w:rPr>
                <w:rStyle w:val="A07"/>
                <w:rFonts w:cs="Times New Roman"/>
                <w:sz w:val="16"/>
                <w:szCs w:val="16"/>
              </w:rPr>
              <w:softHyphen/>
              <w:t>karta’nın etki sahası, Asya Kıtası’nın güney ve güney doğusuyla sınırlıdır. Ukrayna’nın 2,65 milyon nüfuslu başkenti Kiev’in etki sahası, Karadenizin kuzeyi ve çevresiyle sınırlı kalmaktadır. Yeni Ze</w:t>
            </w:r>
            <w:r w:rsidRPr="00794376">
              <w:rPr>
                <w:rStyle w:val="A07"/>
                <w:rFonts w:cs="Times New Roman"/>
                <w:sz w:val="16"/>
                <w:szCs w:val="16"/>
              </w:rPr>
              <w:softHyphen/>
              <w:t>landa’nın yaklaşık 450 bin nüfusa sahip olan başkenti Wellington’un etki alanına bakıldığında ise Okyanusya Kıtası ile sınırlı olduğu görülmektedir.</w:t>
            </w:r>
          </w:p>
          <w:p w14:paraId="7695DCAB" w14:textId="26799832" w:rsidR="00794376" w:rsidRDefault="00794376" w:rsidP="00794376">
            <w:pPr>
              <w:rPr>
                <w:rStyle w:val="A07"/>
                <w:rFonts w:cs="Times New Roman"/>
                <w:sz w:val="16"/>
                <w:szCs w:val="16"/>
              </w:rPr>
            </w:pPr>
          </w:p>
          <w:p w14:paraId="21D06EE3" w14:textId="543AC132" w:rsidR="00F84F40" w:rsidRDefault="00F84F40" w:rsidP="00794376">
            <w:pPr>
              <w:rPr>
                <w:rStyle w:val="A07"/>
                <w:rFonts w:cs="Times New Roman"/>
                <w:sz w:val="16"/>
                <w:szCs w:val="16"/>
              </w:rPr>
            </w:pPr>
          </w:p>
          <w:p w14:paraId="6D1286FC" w14:textId="7AD159FE" w:rsidR="00F84F40" w:rsidRDefault="00F84F40" w:rsidP="00794376">
            <w:pPr>
              <w:rPr>
                <w:rStyle w:val="A07"/>
                <w:rFonts w:cs="Times New Roman"/>
                <w:sz w:val="16"/>
                <w:szCs w:val="16"/>
              </w:rPr>
            </w:pPr>
          </w:p>
          <w:p w14:paraId="4C766D91" w14:textId="76563D19" w:rsidR="00F84F40" w:rsidRDefault="00F84F40" w:rsidP="00794376">
            <w:pPr>
              <w:rPr>
                <w:rStyle w:val="A07"/>
                <w:rFonts w:cs="Times New Roman"/>
                <w:sz w:val="16"/>
                <w:szCs w:val="16"/>
              </w:rPr>
            </w:pPr>
          </w:p>
          <w:p w14:paraId="6572D7B9" w14:textId="01CAC6ED" w:rsidR="00F84F40" w:rsidRDefault="00F84F40" w:rsidP="00794376">
            <w:pPr>
              <w:rPr>
                <w:rStyle w:val="A07"/>
                <w:rFonts w:cs="Times New Roman"/>
                <w:sz w:val="16"/>
                <w:szCs w:val="16"/>
              </w:rPr>
            </w:pPr>
          </w:p>
          <w:p w14:paraId="5B3E2918" w14:textId="7ABB63FF" w:rsidR="00F84F40" w:rsidRDefault="00F84F40" w:rsidP="00794376">
            <w:pPr>
              <w:rPr>
                <w:rStyle w:val="A07"/>
                <w:rFonts w:cs="Times New Roman"/>
                <w:sz w:val="16"/>
                <w:szCs w:val="16"/>
              </w:rPr>
            </w:pPr>
          </w:p>
          <w:p w14:paraId="01F81C29" w14:textId="265D0160" w:rsidR="00F84F40" w:rsidRDefault="00F84F40" w:rsidP="00794376">
            <w:pPr>
              <w:rPr>
                <w:rStyle w:val="A07"/>
                <w:rFonts w:cs="Times New Roman"/>
                <w:sz w:val="16"/>
                <w:szCs w:val="16"/>
              </w:rPr>
            </w:pPr>
          </w:p>
          <w:p w14:paraId="590A875C" w14:textId="77777777" w:rsidR="00F84F40" w:rsidRPr="00794376" w:rsidRDefault="00F84F40" w:rsidP="00794376">
            <w:pPr>
              <w:rPr>
                <w:rStyle w:val="A07"/>
                <w:rFonts w:cs="Times New Roman"/>
                <w:sz w:val="16"/>
                <w:szCs w:val="16"/>
              </w:rPr>
            </w:pPr>
          </w:p>
          <w:p w14:paraId="3C8925AE" w14:textId="4F3B79A4" w:rsidR="00794376" w:rsidRDefault="00F84F40" w:rsidP="00794376">
            <w:pPr>
              <w:rPr>
                <w:noProof w:val="0"/>
                <w:color w:val="211D1E"/>
                <w:sz w:val="20"/>
                <w:szCs w:val="20"/>
                <w:lang w:eastAsia="tr-TR"/>
              </w:rPr>
            </w:pPr>
            <w:r>
              <w:rPr>
                <w:b/>
                <w:bCs/>
                <w:color w:val="FF0000"/>
                <w:sz w:val="18"/>
                <w:szCs w:val="18"/>
                <w:lang w:eastAsia="tr-TR"/>
              </w:rPr>
              <w:drawing>
                <wp:anchor distT="0" distB="0" distL="114300" distR="114300" simplePos="0" relativeHeight="251660288" behindDoc="0" locked="0" layoutInCell="1" allowOverlap="1" wp14:anchorId="37B66EEE" wp14:editId="2D3E61B4">
                  <wp:simplePos x="0" y="0"/>
                  <wp:positionH relativeFrom="column">
                    <wp:posOffset>3211195</wp:posOffset>
                  </wp:positionH>
                  <wp:positionV relativeFrom="paragraph">
                    <wp:posOffset>0</wp:posOffset>
                  </wp:positionV>
                  <wp:extent cx="3194685" cy="2425700"/>
                  <wp:effectExtent l="0" t="0" r="571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685" cy="2425700"/>
                          </a:xfrm>
                          <a:prstGeom prst="rect">
                            <a:avLst/>
                          </a:prstGeom>
                        </pic:spPr>
                      </pic:pic>
                    </a:graphicData>
                  </a:graphic>
                  <wp14:sizeRelH relativeFrom="page">
                    <wp14:pctWidth>0</wp14:pctWidth>
                  </wp14:sizeRelH>
                  <wp14:sizeRelV relativeFrom="page">
                    <wp14:pctHeight>0</wp14:pctHeight>
                  </wp14:sizeRelV>
                </wp:anchor>
              </w:drawing>
            </w:r>
            <w:r w:rsidR="00794376" w:rsidRPr="00794376">
              <w:rPr>
                <w:b/>
                <w:bCs/>
                <w:noProof w:val="0"/>
                <w:color w:val="FF0000"/>
                <w:sz w:val="18"/>
                <w:szCs w:val="18"/>
                <w:lang w:eastAsia="tr-TR"/>
              </w:rPr>
              <w:t xml:space="preserve">Yerel Etkiye Sahip Şehirler: </w:t>
            </w:r>
            <w:r w:rsidR="00794376" w:rsidRPr="00794376">
              <w:rPr>
                <w:noProof w:val="0"/>
                <w:color w:val="211D1E"/>
                <w:sz w:val="16"/>
                <w:szCs w:val="16"/>
                <w:lang w:eastAsia="tr-TR"/>
              </w:rPr>
              <w:t>Geniş alanları etkileyebilecek işlevsel özelliklerin bulunmadığı ve sahip olunan nüfus miktarının az olduğu şehirlerdir. Dün</w:t>
            </w:r>
            <w:r w:rsidR="00794376" w:rsidRPr="00794376">
              <w:rPr>
                <w:noProof w:val="0"/>
                <w:color w:val="211D1E"/>
                <w:sz w:val="16"/>
                <w:szCs w:val="16"/>
                <w:lang w:eastAsia="tr-TR"/>
              </w:rPr>
              <w:softHyphen/>
              <w:t>yadaki şehirlerin önemli bir kısmı, yerelde etkili olup daha çok tarım ve tarıma dayalı sanayi faaliyetleriyle ön plana çıkmaktadır. Örneğin ülkemizin güneyinde yer alan ve yaklaşık 125 bin nüfusa sahip olan Kadir</w:t>
            </w:r>
            <w:r w:rsidR="00794376" w:rsidRPr="00794376">
              <w:rPr>
                <w:noProof w:val="0"/>
                <w:color w:val="211D1E"/>
                <w:sz w:val="16"/>
                <w:szCs w:val="16"/>
                <w:lang w:eastAsia="tr-TR"/>
              </w:rPr>
              <w:softHyphen/>
              <w:t>li’nin en önemli işlevsel özelliği tarım ve hayvancılıktır. Şehirde tarım ve hayvancılığa dayalı küçük çaplı sanayi tesisleri bulunmaktadır. Bu özel</w:t>
            </w:r>
            <w:r w:rsidR="00794376" w:rsidRPr="00794376">
              <w:rPr>
                <w:noProof w:val="0"/>
                <w:color w:val="211D1E"/>
                <w:sz w:val="16"/>
                <w:szCs w:val="16"/>
                <w:lang w:eastAsia="tr-TR"/>
              </w:rPr>
              <w:softHyphen/>
              <w:t>likleri itibarıyla Kadirli, daha çok yakın çevresindeki kırsal kesimlerle ticari faaliyette bulunur. Bu bağlam</w:t>
            </w:r>
            <w:r w:rsidR="00794376" w:rsidRPr="00794376">
              <w:rPr>
                <w:noProof w:val="0"/>
                <w:color w:val="211D1E"/>
                <w:sz w:val="16"/>
                <w:szCs w:val="16"/>
                <w:lang w:eastAsia="tr-TR"/>
              </w:rPr>
              <w:softHyphen/>
              <w:t>da Kadirli, sahip olduğu işlevsel özellikler açısından yerel etkiye sahip bir şehir olarak değerlendirilebilir</w:t>
            </w:r>
            <w:r w:rsidR="00794376" w:rsidRPr="00794376">
              <w:rPr>
                <w:noProof w:val="0"/>
                <w:color w:val="211D1E"/>
                <w:sz w:val="20"/>
                <w:szCs w:val="20"/>
                <w:lang w:eastAsia="tr-TR"/>
              </w:rPr>
              <w:t>.</w:t>
            </w:r>
          </w:p>
          <w:p w14:paraId="34613C86" w14:textId="72C64D1C" w:rsidR="00794376" w:rsidRPr="00794376" w:rsidRDefault="00794376" w:rsidP="00794376">
            <w:pPr>
              <w:rPr>
                <w:noProof w:val="0"/>
                <w:color w:val="FF000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0600F0EB" w:rsidR="00DC06C5" w:rsidRDefault="00F84F40" w:rsidP="00DC06C5">
            <w:pPr>
              <w:numPr>
                <w:ilvl w:val="0"/>
                <w:numId w:val="40"/>
              </w:numPr>
              <w:tabs>
                <w:tab w:val="left" w:pos="252"/>
              </w:tabs>
              <w:spacing w:before="20" w:after="20"/>
              <w:jc w:val="both"/>
              <w:rPr>
                <w:sz w:val="16"/>
                <w:szCs w:val="16"/>
              </w:rPr>
            </w:pPr>
            <w:r>
              <w:rPr>
                <w:sz w:val="16"/>
                <w:szCs w:val="16"/>
              </w:rPr>
              <w:t>Şehirlerin etki alanın belirlenmesinde şehrin fonksiyonun etkisi var mıdır?</w:t>
            </w:r>
          </w:p>
          <w:p w14:paraId="17A6D8A3" w14:textId="10E8EEF5" w:rsidR="00A32420" w:rsidRDefault="00F84F40" w:rsidP="00A32420">
            <w:pPr>
              <w:numPr>
                <w:ilvl w:val="0"/>
                <w:numId w:val="40"/>
              </w:numPr>
              <w:tabs>
                <w:tab w:val="clear" w:pos="360"/>
                <w:tab w:val="left" w:pos="252"/>
              </w:tabs>
              <w:spacing w:before="20" w:after="20"/>
              <w:jc w:val="both"/>
              <w:rPr>
                <w:sz w:val="16"/>
                <w:szCs w:val="16"/>
              </w:rPr>
            </w:pPr>
            <w:r>
              <w:rPr>
                <w:sz w:val="16"/>
                <w:szCs w:val="16"/>
              </w:rPr>
              <w:t>Küresel etkiye sahip olan şehirlerde daha çok hangi fonksiyonlar ön plandadır?</w:t>
            </w:r>
          </w:p>
          <w:p w14:paraId="3917B1A0" w14:textId="271E5AB9" w:rsidR="00DC06C5" w:rsidRPr="00A32420" w:rsidRDefault="00F84F40" w:rsidP="00A32420">
            <w:pPr>
              <w:numPr>
                <w:ilvl w:val="0"/>
                <w:numId w:val="40"/>
              </w:numPr>
              <w:tabs>
                <w:tab w:val="clear" w:pos="360"/>
                <w:tab w:val="left" w:pos="252"/>
              </w:tabs>
              <w:spacing w:before="20" w:after="20"/>
              <w:jc w:val="both"/>
              <w:rPr>
                <w:sz w:val="16"/>
                <w:szCs w:val="16"/>
              </w:rPr>
            </w:pPr>
            <w:r>
              <w:rPr>
                <w:rStyle w:val="A07"/>
                <w:sz w:val="16"/>
                <w:szCs w:val="16"/>
              </w:rPr>
              <w:t>Bölgesel etkiye sahip olan şehirlere örnekler veriniz.</w:t>
            </w:r>
            <w:r w:rsidR="00A32420" w:rsidRPr="00A32420">
              <w:rPr>
                <w:sz w:val="12"/>
                <w:szCs w:val="12"/>
              </w:rPr>
              <w:t xml:space="preserve"> </w:t>
            </w:r>
          </w:p>
          <w:p w14:paraId="1117147F" w14:textId="0BA79378" w:rsidR="00811FEF" w:rsidRPr="00811FEF" w:rsidRDefault="00F84F40" w:rsidP="00811FEF">
            <w:pPr>
              <w:numPr>
                <w:ilvl w:val="0"/>
                <w:numId w:val="40"/>
              </w:numPr>
              <w:tabs>
                <w:tab w:val="left" w:pos="252"/>
              </w:tabs>
              <w:spacing w:before="20" w:after="20"/>
              <w:jc w:val="both"/>
              <w:rPr>
                <w:sz w:val="16"/>
                <w:szCs w:val="16"/>
              </w:rPr>
            </w:pPr>
            <w:r>
              <w:rPr>
                <w:sz w:val="16"/>
                <w:szCs w:val="16"/>
              </w:rPr>
              <w:t>Yerel ölçekteki şehirlerde fonksiyonlar daha çok hangi özelliktedir?</w:t>
            </w:r>
          </w:p>
          <w:p w14:paraId="5FF2E033" w14:textId="568C7EA7"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F84F40">
              <w:rPr>
                <w:sz w:val="16"/>
                <w:szCs w:val="16"/>
              </w:rPr>
              <w:t>Şehirler zamanla fonksiyon ve etki alanı değiştirebilir mi?</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02B0"/>
    <w:rsid w:val="002325F3"/>
    <w:rsid w:val="00240268"/>
    <w:rsid w:val="00241AF3"/>
    <w:rsid w:val="00241F8A"/>
    <w:rsid w:val="002479BC"/>
    <w:rsid w:val="00261906"/>
    <w:rsid w:val="00270961"/>
    <w:rsid w:val="00272F36"/>
    <w:rsid w:val="0028393E"/>
    <w:rsid w:val="0029163F"/>
    <w:rsid w:val="00291ECB"/>
    <w:rsid w:val="002A5A28"/>
    <w:rsid w:val="002A77A1"/>
    <w:rsid w:val="002B244B"/>
    <w:rsid w:val="002B4263"/>
    <w:rsid w:val="002B61BE"/>
    <w:rsid w:val="002B74E2"/>
    <w:rsid w:val="002C0DBD"/>
    <w:rsid w:val="002C4388"/>
    <w:rsid w:val="002C5B32"/>
    <w:rsid w:val="002D0F14"/>
    <w:rsid w:val="002D415C"/>
    <w:rsid w:val="002D698E"/>
    <w:rsid w:val="002E5016"/>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94376"/>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738DC"/>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C6FCE"/>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94F78"/>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84F40"/>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1012</Words>
  <Characters>5770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Şehirlerin Fonksiyonları ve Değişimi Günlük Plan</vt:lpstr>
    </vt:vector>
  </TitlesOfParts>
  <Manager>cografyahocasi.com</Manager>
  <Company>cografyahocasi.com</Company>
  <LinksUpToDate>false</LinksUpToDate>
  <CharactersWithSpaces>6769</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Şehirlerin Etki Alanları Günlük Plan</dc:title>
  <dc:subject>cografyahocasi.com</dc:subject>
  <dc:creator>cografyahocasi.com</dc:creator>
  <cp:keywords>cografyahocasi.com</cp:keywords>
  <dc:description>Coğrafya Günlük Plan</dc:description>
  <cp:lastModifiedBy>H.Abdullah Koyuncu</cp:lastModifiedBy>
  <cp:revision>22</cp:revision>
  <cp:lastPrinted>2009-01-06T22:36:00Z</cp:lastPrinted>
  <dcterms:created xsi:type="dcterms:W3CDTF">2022-07-01T08:17:00Z</dcterms:created>
  <dcterms:modified xsi:type="dcterms:W3CDTF">2022-10-30T15:42:00Z</dcterms:modified>
  <cp:category>cografyahocasi.com</cp:category>
  <cp:contentStatus>cografyahocasi.com</cp:contentStatus>
</cp:coreProperties>
</file>