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CD0F91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</w:t>
      </w:r>
      <w:r w:rsidR="00716B23">
        <w:rPr>
          <w:rFonts w:ascii="Times New Roman" w:hAnsi="Times New Roman" w:cs="Times New Roman"/>
          <w:noProof/>
          <w:sz w:val="20"/>
          <w:szCs w:val="20"/>
        </w:rPr>
        <w:t>1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58467E49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28CFC169" w:rsidR="00867C9F" w:rsidRPr="009246A0" w:rsidRDefault="002A5A28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 </w:t>
            </w:r>
            <w:r w:rsidR="006B1320"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448D85EF" w:rsidR="00867C9F" w:rsidRPr="009246A0" w:rsidRDefault="00E536C1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="002E2A62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314678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31467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AEBAB6B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A5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3F91449C" w:rsidR="00512CA1" w:rsidRPr="009246A0" w:rsidRDefault="002E2A6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10584722" w:rsidR="006E7D80" w:rsidRPr="009246A0" w:rsidRDefault="00E536C1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 w:rsidRPr="00E536C1">
              <w:rPr>
                <w:color w:val="222A35" w:themeColor="text2" w:themeShade="80"/>
                <w:sz w:val="16"/>
                <w:szCs w:val="16"/>
              </w:rPr>
              <w:t>ÇEVRE VE TOPLUM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B17EEA5" w:rsidR="00A35428" w:rsidRPr="00E536C1" w:rsidRDefault="00E536C1" w:rsidP="007E3807">
            <w:pPr>
              <w:spacing w:before="20" w:after="20"/>
              <w:rPr>
                <w:sz w:val="16"/>
                <w:szCs w:val="16"/>
              </w:rPr>
            </w:pPr>
            <w:r w:rsidRPr="00E536C1">
              <w:rPr>
                <w:sz w:val="16"/>
                <w:szCs w:val="16"/>
              </w:rPr>
              <w:t>ÇEVRE SORUNLARI VE TÜRLERİ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FF12418" w:rsidR="00A35428" w:rsidRPr="00E536C1" w:rsidRDefault="00E536C1" w:rsidP="00EB69C0">
            <w:pPr>
              <w:rPr>
                <w:sz w:val="16"/>
                <w:szCs w:val="16"/>
              </w:rPr>
            </w:pPr>
            <w:r w:rsidRPr="00E536C1">
              <w:rPr>
                <w:sz w:val="16"/>
                <w:szCs w:val="16"/>
              </w:rPr>
              <w:t>11.4.1. Çevre sorunlarını oluşum sebeplerine göre sınıflandırır.</w:t>
            </w:r>
          </w:p>
        </w:tc>
      </w:tr>
      <w:tr w:rsidR="00F56D49" w:rsidRPr="009246A0" w14:paraId="5ADC9CC5" w14:textId="77777777" w:rsidTr="00CB76EB">
        <w:tc>
          <w:tcPr>
            <w:tcW w:w="3060" w:type="dxa"/>
            <w:vAlign w:val="center"/>
          </w:tcPr>
          <w:p w14:paraId="728E2570" w14:textId="77777777" w:rsidR="00F56D49" w:rsidRPr="009246A0" w:rsidRDefault="00F56D49" w:rsidP="00F56D49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  <w:vAlign w:val="center"/>
          </w:tcPr>
          <w:p w14:paraId="523F20DD" w14:textId="5B64376B" w:rsidR="00F56D49" w:rsidRPr="007B06AC" w:rsidRDefault="007B06AC" w:rsidP="00F56D49">
            <w:pPr>
              <w:rPr>
                <w:sz w:val="16"/>
                <w:szCs w:val="16"/>
              </w:rPr>
            </w:pPr>
            <w:r w:rsidRPr="007B06AC">
              <w:rPr>
                <w:sz w:val="16"/>
                <w:szCs w:val="16"/>
              </w:rPr>
              <w:t>Coğrafi sorgulama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19F7707" w:rsidR="00A35428" w:rsidRPr="00E536C1" w:rsidRDefault="00E536C1" w:rsidP="00F56D49">
            <w:pPr>
              <w:spacing w:before="20" w:after="20"/>
              <w:rPr>
                <w:bCs/>
                <w:sz w:val="16"/>
                <w:szCs w:val="16"/>
              </w:rPr>
            </w:pPr>
            <w:r w:rsidRPr="00E536C1">
              <w:rPr>
                <w:sz w:val="16"/>
                <w:szCs w:val="16"/>
              </w:rPr>
              <w:t>Çevre sorunlarının ortaya çıkış nedenleri aktarılır. Çevre sorunlarından korunma konusunda çevresinden yararlanılarak çıkarımlarda bulunmaları sağlanır.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6E0876" w:rsidRPr="009246A0" w:rsidRDefault="002B74E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B3C328C" w14:textId="2D31AF69" w:rsidR="00D2217F" w:rsidRPr="003F5768" w:rsidRDefault="00D2217F" w:rsidP="00D2217F">
            <w:pPr>
              <w:pStyle w:val="Pa25"/>
              <w:rPr>
                <w:rFonts w:ascii="Times New Roman" w:hAnsi="Times New Roman"/>
                <w:b/>
                <w:bCs/>
                <w:color w:val="211D1E"/>
                <w:sz w:val="23"/>
                <w:szCs w:val="23"/>
              </w:rPr>
            </w:pPr>
            <w:bookmarkStart w:id="0" w:name="U6K2"/>
            <w:bookmarkEnd w:id="0"/>
          </w:p>
          <w:p w14:paraId="740D2918" w14:textId="65013AFB" w:rsidR="00314678" w:rsidRPr="00B47334" w:rsidRDefault="00E536C1" w:rsidP="009838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47334">
              <w:rPr>
                <w:b/>
                <w:bCs/>
                <w:sz w:val="22"/>
                <w:szCs w:val="22"/>
              </w:rPr>
              <w:t>ÇEVRE SORUNLARI VE TÜRLERİ</w:t>
            </w:r>
          </w:p>
          <w:p w14:paraId="7B40A139" w14:textId="3039171D" w:rsidR="00E536C1" w:rsidRDefault="00E536C1" w:rsidP="009838D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161D9713" w14:textId="362B320D" w:rsidR="004809EB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İnsanın doğayı kullanmaya başlamasıyla birlikte yeryüzünde çeşitli çevre sorunları yaşanmaya başlanmıştır.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Nüfus artışı ve sanayileşme süreci, çevre sorunlarını artırmış ve çeşitlendirmiştir.</w:t>
            </w:r>
          </w:p>
          <w:p w14:paraId="322BE8A0" w14:textId="77777777" w:rsidR="00EE6C9E" w:rsidRPr="00B47334" w:rsidRDefault="00EE6C9E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93879E5" w14:textId="12F5A394" w:rsidR="00E536C1" w:rsidRPr="00B47334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Çevre sorunlarından bir kısmı yerel, bir kısmı da küreseldir. Bazı katı atıkların verimli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topraklara bırakılması, tarım alanlarının sanayi ve yerleşme amacıyla kullanılması, ışık ve ses kirliliği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yerel çevre sorunlarındandır. Buna karşın hava kirliliği, sera etkisi, ozon tabakasının seyrelmesi ve asit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yağmurları küresel çevre sorunlarıdır.</w:t>
            </w:r>
          </w:p>
          <w:p w14:paraId="11B5AFBA" w14:textId="4308397E" w:rsidR="00466AAB" w:rsidRDefault="00466AAB" w:rsidP="00E536C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2D92721D" w14:textId="6E9626F4" w:rsidR="00B47334" w:rsidRPr="00B47334" w:rsidRDefault="00B47334" w:rsidP="00E536C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1615ABA" wp14:editId="186D5FC0">
                  <wp:extent cx="6410960" cy="1984375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46B0E" w14:textId="77777777" w:rsidR="004809EB" w:rsidRPr="00B47334" w:rsidRDefault="004809EB" w:rsidP="00E536C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ACF7D13" w14:textId="36BD6CF4" w:rsidR="004809EB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Çevre sorunlarını ayrıca sorunun niteliğine göre de sınıflandırabiliriz. Bu tür sınıflandırmada sorunları;</w:t>
            </w:r>
            <w:r w:rsidR="00B47334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iklim değişikliği, asit yağmurları, ozon tabakasının seyrelmesi, orman tahribatı, erozyon, çevre kirliliği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arazinin</w:t>
            </w:r>
            <w:r w:rsidR="00B47334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yanlış kullanımı şeklinde sıralayabiliriz. Şimdi çevre sorunlarının başlıcalarını tanıyalım.</w:t>
            </w:r>
          </w:p>
          <w:p w14:paraId="1C0991CD" w14:textId="77777777" w:rsidR="00EE6C9E" w:rsidRPr="00B47334" w:rsidRDefault="00EE6C9E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53216FBA" w14:textId="4BEAD736" w:rsidR="00F83629" w:rsidRPr="00B47334" w:rsidRDefault="00B47334" w:rsidP="004809EB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3765B" wp14:editId="03D11253">
                  <wp:simplePos x="0" y="0"/>
                  <wp:positionH relativeFrom="column">
                    <wp:posOffset>-18854</wp:posOffset>
                  </wp:positionH>
                  <wp:positionV relativeFrom="paragraph">
                    <wp:posOffset>138137</wp:posOffset>
                  </wp:positionV>
                  <wp:extent cx="2954020" cy="2190115"/>
                  <wp:effectExtent l="0" t="0" r="0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0F3371" w14:textId="4AEB9CCA" w:rsidR="004809EB" w:rsidRPr="00B47334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İklim değişikliği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, insanların çeşitli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etkinliklerine bağlı olarak ortaya çıkan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sera gazlarının neden olduğu bir çevre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sorunudur. Sera etkisi yaratan gazlar,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yeryüzüne ulaşan güneş enerjisinin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bir kısmının uzaya dönmesini engellemektedir. Bunun sonucunda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dünya genelinde bir ısınma meydana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gelmektedir. Küresel ısınma ve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buna bağlı olarak gerçekleşecek iklim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değişiklikleri sonucunda kutuplardaki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buzulların erimesi, deniz suyu seviyesinin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yükselmesi ve bazı kıyıların sular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altında kalması beklenmektedir. Ayrıca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buharlaşmanın, kuraklığın ve yangınların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artması, bitki ve hayvan türlerinin yok olması veya azalması, salgın hastalıkların baş göstermesi ve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su kaynaklarının tükenmesi, küresel ısınma sonucunda beklenen başlıca çevre sorunlarıdır.</w:t>
            </w:r>
          </w:p>
          <w:p w14:paraId="74195F9B" w14:textId="48772965" w:rsidR="004809EB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E7BEDD2" w14:textId="16C64483" w:rsidR="00EE6C9E" w:rsidRDefault="00EE6C9E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F3F1F3E" w14:textId="439E7C91" w:rsidR="00EE6C9E" w:rsidRDefault="00EE6C9E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321DA7DC" w14:textId="77777777" w:rsidR="00EE6C9E" w:rsidRPr="00B47334" w:rsidRDefault="00EE6C9E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26D1F8F" w14:textId="77777777" w:rsidR="00EE6C9E" w:rsidRDefault="00EE6C9E" w:rsidP="004809EB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DF9D24B" w14:textId="77777777" w:rsidR="00EE6C9E" w:rsidRDefault="00EE6C9E" w:rsidP="004809EB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9F84079" w14:textId="2F605717" w:rsidR="004809EB" w:rsidRPr="00B47334" w:rsidRDefault="00EE6C9E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CE746B3" wp14:editId="7D7517A7">
                  <wp:simplePos x="0" y="0"/>
                  <wp:positionH relativeFrom="column">
                    <wp:posOffset>-1221</wp:posOffset>
                  </wp:positionH>
                  <wp:positionV relativeFrom="paragraph">
                    <wp:posOffset>2442</wp:posOffset>
                  </wp:positionV>
                  <wp:extent cx="4107376" cy="2636271"/>
                  <wp:effectExtent l="0" t="0" r="762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376" cy="263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9EB"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Asit yağmurları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özellikle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fosil yakıtların yanması sonucunda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atmosfere yayılan çeşitli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gazların ürünüdür. Bu gazlar, su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ile birleşince aside dönüşmekte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yağışlarla birlikte yeryüzüne</w:t>
            </w:r>
            <w:r w:rsidR="00F83629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düşmektedir.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Bunun sonucunda bitki örtüsü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zarar görmekte, suyun ve toprağın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yapısı değişmekte, insanların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hayvanların sağlığı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olumsuz yönde etkilenmektedir.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Asit yağmurları, ayrıca yapıları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aşındırarak özelliklerinin bozulmasına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9EB"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neden olmaktadır.</w:t>
            </w:r>
          </w:p>
          <w:p w14:paraId="3A042487" w14:textId="77777777" w:rsidR="004809EB" w:rsidRPr="00B47334" w:rsidRDefault="004809EB" w:rsidP="004809EB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7800EABB" w14:textId="77595AFA" w:rsidR="004809EB" w:rsidRPr="00B47334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Ozon tabakasının seyrelmesi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, kloroflorokarbonların etkisiyle gerçekleşir. Çeşitli sanayi etkinlikleri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sonucunda atmosfere yayılan bu gazlar, ozon tabakasına kadar uçmakta, burada ozon ile kimyasal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reaksiyona girerek ozonun seyrelmesine neden olmaktadır. Güneş’ten gelen ve fazlası zararlı olan ultraviyole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ışınlarını süzen bu katman incelince yere ulaşan zararlı ışınların miktarı artmaktadır. Bu durum,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insan ve hayvanlarda cilt kanseri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çeşitli göz hastalıklarına neden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olmaktadır.</w:t>
            </w:r>
          </w:p>
          <w:p w14:paraId="608B1101" w14:textId="7AF839C5" w:rsidR="004809EB" w:rsidRPr="00B47334" w:rsidRDefault="00EE6C9E" w:rsidP="004809EB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5296370" wp14:editId="1D4940DA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147320</wp:posOffset>
                  </wp:positionV>
                  <wp:extent cx="2736850" cy="3608070"/>
                  <wp:effectExtent l="0" t="0" r="635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36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DEE86" w14:textId="452D6E96" w:rsidR="004809EB" w:rsidRPr="00B47334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Orman tahribatı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, büyük ölçüde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insan tarafından gerçekleştirilmektedir. Çeşitli canlılara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yaşam ortamı sağlayan ormanlar,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erozyonu ve seli önleme, karbondioksit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tüketip oksijen üretme işlevleriyle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ekolojik süreçlere önemli katkılarda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bulunmaktadır. Bu ortamın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tahrip edilmesiyle çevreye önemli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zararlar verilmektedir.</w:t>
            </w:r>
          </w:p>
          <w:p w14:paraId="121792ED" w14:textId="77777777" w:rsidR="004809EB" w:rsidRPr="00B47334" w:rsidRDefault="004809EB" w:rsidP="004809EB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F6AC1C3" w14:textId="3FEA143F" w:rsidR="004809EB" w:rsidRPr="00B47334" w:rsidRDefault="004809EB" w:rsidP="004809EB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Suların kirlenmesi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, suyun kalitesinin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düşmesine bazen de kullanılamaz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hâle gelmesine neden olmaktadır. Sanayileşmeye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hızlı nüfus artışına bağlı olarak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tatlı su kaynakları hızla tüketilmekte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kirletilmektedir. İnsan etkinlikleri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sonucunda suya organik, inorganik,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radyoaktif ve biyolojik maddeler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karışmaktadır. Bu maddeler, suyun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sz w:val="20"/>
                <w:szCs w:val="20"/>
                <w:lang w:eastAsia="tr-TR"/>
              </w:rPr>
              <w:t>kalitesi, rengi ve kokusunun değişimine neden olmakta, dolayısıyla bu durum,</w:t>
            </w:r>
            <w:r w:rsidRPr="00B47334">
              <w:rPr>
                <w:noProof w:val="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sz w:val="20"/>
                <w:szCs w:val="20"/>
                <w:lang w:eastAsia="tr-TR"/>
              </w:rPr>
              <w:t>suda yaşayan ve ondan</w:t>
            </w:r>
            <w:r w:rsidRPr="00B47334">
              <w:rPr>
                <w:noProof w:val="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sz w:val="20"/>
                <w:szCs w:val="20"/>
                <w:lang w:eastAsia="tr-TR"/>
              </w:rPr>
              <w:t>yararlanan canlıları olumsuz yönde etkilemektedir.</w:t>
            </w:r>
          </w:p>
          <w:p w14:paraId="62027C89" w14:textId="77777777" w:rsidR="004809EB" w:rsidRPr="00B47334" w:rsidRDefault="004809EB" w:rsidP="004809EB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</w:p>
          <w:p w14:paraId="34613C86" w14:textId="06239E11" w:rsidR="004809EB" w:rsidRPr="004809EB" w:rsidRDefault="004809EB" w:rsidP="004809E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Çevre sorunlarından biri de </w:t>
            </w: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toprağın</w:t>
            </w: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kirlenmesi ve erozyon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sonucu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toprağın azalmasıdır. Arazinin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yanlış kullanımı sonucunda toprak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erozyonu artmakta,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bunun sonucunda verimli topraklar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yok olmaktadır. Bu durum, bitkiler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ve diğer canlılar açısından olumsuz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sonuçlar doğurmaktadır. Aynı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şekilde artan nüfus ve sanayileşmeye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bağlı olarak toprak kirlenmekte,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47334">
              <w:rPr>
                <w:noProof w:val="0"/>
                <w:color w:val="000000"/>
                <w:sz w:val="20"/>
                <w:szCs w:val="20"/>
                <w:lang w:eastAsia="tr-TR"/>
              </w:rPr>
              <w:t>zamanla kullanılamaz duruma gelmektedir.</w:t>
            </w: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DA1D43" w14:textId="2C76F602" w:rsidR="00466AAB" w:rsidRPr="009A5717" w:rsidRDefault="0057529B" w:rsidP="00466AAB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r w:rsidRPr="009A5717">
              <w:rPr>
                <w:i/>
                <w:iCs/>
                <w:noProof w:val="0"/>
                <w:sz w:val="18"/>
                <w:szCs w:val="18"/>
                <w:lang w:eastAsia="tr-TR"/>
              </w:rPr>
              <w:t>Günümüzde ne tür çevre sorunları bulunmaktadır?</w:t>
            </w:r>
          </w:p>
          <w:p w14:paraId="1268E859" w14:textId="234D6D06" w:rsidR="00466AAB" w:rsidRPr="009A5717" w:rsidRDefault="0057529B" w:rsidP="00466AAB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r w:rsidRPr="009A5717">
              <w:rPr>
                <w:i/>
                <w:iCs/>
                <w:noProof w:val="0"/>
                <w:sz w:val="18"/>
                <w:szCs w:val="18"/>
                <w:lang w:eastAsia="tr-TR"/>
              </w:rPr>
              <w:t>Çevre sorunlarını sınıflandırmanız istenseydi nasıl bir sınıflandırma yapardınız</w:t>
            </w:r>
            <w:r w:rsidRPr="009A5717">
              <w:rPr>
                <w:i/>
                <w:iCs/>
                <w:noProof w:val="0"/>
                <w:sz w:val="18"/>
                <w:szCs w:val="18"/>
                <w:lang w:eastAsia="tr-TR"/>
              </w:rPr>
              <w:t>?</w:t>
            </w:r>
          </w:p>
          <w:p w14:paraId="4770D437" w14:textId="303D5120" w:rsidR="00466AAB" w:rsidRPr="009A5717" w:rsidRDefault="009A5717" w:rsidP="00466AAB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r w:rsidRPr="009A5717">
              <w:rPr>
                <w:rStyle w:val="A017"/>
                <w:rFonts w:cs="Times New Roman"/>
                <w:i/>
                <w:iCs/>
                <w:sz w:val="18"/>
                <w:szCs w:val="18"/>
              </w:rPr>
              <w:t>Atıkların geri dönüşümü çevre sorunlarının azalmasında nasıl bir etkiye sahiptir?</w:t>
            </w:r>
          </w:p>
          <w:p w14:paraId="3D34FBBA" w14:textId="77777777" w:rsidR="009A5717" w:rsidRPr="009A5717" w:rsidRDefault="009A5717" w:rsidP="009A5717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r w:rsidRPr="009A5717">
              <w:rPr>
                <w:i/>
                <w:iCs/>
                <w:noProof w:val="0"/>
                <w:sz w:val="18"/>
                <w:szCs w:val="18"/>
                <w:lang w:eastAsia="tr-TR"/>
              </w:rPr>
              <w:t>Işık kirliliğinin insan yaşamına etkisi hakkında neler söyleyebilirsiniz?</w:t>
            </w:r>
          </w:p>
          <w:p w14:paraId="5FF2E033" w14:textId="37D71D07" w:rsidR="009A5717" w:rsidRPr="009A5717" w:rsidRDefault="009A5717" w:rsidP="009A5717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r w:rsidRPr="009A5717">
              <w:rPr>
                <w:i/>
                <w:iCs/>
                <w:noProof w:val="0"/>
                <w:sz w:val="18"/>
                <w:szCs w:val="18"/>
                <w:lang w:eastAsia="tr-TR"/>
              </w:rPr>
              <w:t>Besin kirliliğine örnekler vererek açıklayınız.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15964FAD" w:rsidR="00572AA7" w:rsidRPr="0037003E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37003E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PMBRJ+Lora-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KHAHZT+Lora-Regular">
    <w:altName w:val="KHAHZT+Lora-Regular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BAA4D06"/>
    <w:multiLevelType w:val="hybridMultilevel"/>
    <w:tmpl w:val="6C125A00"/>
    <w:lvl w:ilvl="0" w:tplc="AC3CF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1"/>
  </w:num>
  <w:num w:numId="4">
    <w:abstractNumId w:val="36"/>
  </w:num>
  <w:num w:numId="5">
    <w:abstractNumId w:val="10"/>
  </w:num>
  <w:num w:numId="6">
    <w:abstractNumId w:val="38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40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5"/>
  </w:num>
  <w:num w:numId="22">
    <w:abstractNumId w:val="24"/>
  </w:num>
  <w:num w:numId="23">
    <w:abstractNumId w:val="37"/>
  </w:num>
  <w:num w:numId="24">
    <w:abstractNumId w:val="33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2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32071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7772"/>
    <w:rsid w:val="000C4478"/>
    <w:rsid w:val="000C6384"/>
    <w:rsid w:val="0010262E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1F3A"/>
    <w:rsid w:val="001E5F75"/>
    <w:rsid w:val="001F1866"/>
    <w:rsid w:val="001F1CA9"/>
    <w:rsid w:val="001F6DB2"/>
    <w:rsid w:val="00207D7C"/>
    <w:rsid w:val="0021141B"/>
    <w:rsid w:val="00220CFD"/>
    <w:rsid w:val="0022684D"/>
    <w:rsid w:val="002325F3"/>
    <w:rsid w:val="00240268"/>
    <w:rsid w:val="00241AF3"/>
    <w:rsid w:val="00241D08"/>
    <w:rsid w:val="00241F8A"/>
    <w:rsid w:val="002479BC"/>
    <w:rsid w:val="00261906"/>
    <w:rsid w:val="00270961"/>
    <w:rsid w:val="00272F36"/>
    <w:rsid w:val="0028393E"/>
    <w:rsid w:val="0029163F"/>
    <w:rsid w:val="00291ECB"/>
    <w:rsid w:val="002A5A28"/>
    <w:rsid w:val="002B244B"/>
    <w:rsid w:val="002B4263"/>
    <w:rsid w:val="002B61BE"/>
    <w:rsid w:val="002B74E2"/>
    <w:rsid w:val="002C0DBD"/>
    <w:rsid w:val="002C4388"/>
    <w:rsid w:val="002C5B32"/>
    <w:rsid w:val="002D0F14"/>
    <w:rsid w:val="002D13EB"/>
    <w:rsid w:val="002D415C"/>
    <w:rsid w:val="002D698E"/>
    <w:rsid w:val="002E2A62"/>
    <w:rsid w:val="002E5016"/>
    <w:rsid w:val="00314678"/>
    <w:rsid w:val="003200EA"/>
    <w:rsid w:val="00331EE2"/>
    <w:rsid w:val="003350C3"/>
    <w:rsid w:val="003369F1"/>
    <w:rsid w:val="00337C6D"/>
    <w:rsid w:val="00340AC1"/>
    <w:rsid w:val="00341115"/>
    <w:rsid w:val="00362823"/>
    <w:rsid w:val="0037003E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5768"/>
    <w:rsid w:val="003F7223"/>
    <w:rsid w:val="00404D70"/>
    <w:rsid w:val="0040667C"/>
    <w:rsid w:val="0040707E"/>
    <w:rsid w:val="0042184A"/>
    <w:rsid w:val="00436FE3"/>
    <w:rsid w:val="00441BF4"/>
    <w:rsid w:val="00454B7A"/>
    <w:rsid w:val="00466AAB"/>
    <w:rsid w:val="0046768C"/>
    <w:rsid w:val="004809EB"/>
    <w:rsid w:val="00482EFE"/>
    <w:rsid w:val="004863D0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02E95"/>
    <w:rsid w:val="00510E40"/>
    <w:rsid w:val="00512CA1"/>
    <w:rsid w:val="005217C7"/>
    <w:rsid w:val="005227EE"/>
    <w:rsid w:val="00526136"/>
    <w:rsid w:val="00526939"/>
    <w:rsid w:val="00527D77"/>
    <w:rsid w:val="005437D9"/>
    <w:rsid w:val="00555358"/>
    <w:rsid w:val="00556AA6"/>
    <w:rsid w:val="00556AA7"/>
    <w:rsid w:val="0056443D"/>
    <w:rsid w:val="00572AA7"/>
    <w:rsid w:val="00574337"/>
    <w:rsid w:val="0057529B"/>
    <w:rsid w:val="0057595A"/>
    <w:rsid w:val="00575EC5"/>
    <w:rsid w:val="00580E1C"/>
    <w:rsid w:val="005813A3"/>
    <w:rsid w:val="00582087"/>
    <w:rsid w:val="00583416"/>
    <w:rsid w:val="00590733"/>
    <w:rsid w:val="0059190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3590"/>
    <w:rsid w:val="00617639"/>
    <w:rsid w:val="006257BD"/>
    <w:rsid w:val="00627C52"/>
    <w:rsid w:val="006337F2"/>
    <w:rsid w:val="00634B31"/>
    <w:rsid w:val="00642DD4"/>
    <w:rsid w:val="00660494"/>
    <w:rsid w:val="00660AC9"/>
    <w:rsid w:val="00667100"/>
    <w:rsid w:val="00673BAB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F"/>
    <w:rsid w:val="006E0876"/>
    <w:rsid w:val="006E7D80"/>
    <w:rsid w:val="006F380E"/>
    <w:rsid w:val="006F64A4"/>
    <w:rsid w:val="007028B0"/>
    <w:rsid w:val="00705FAD"/>
    <w:rsid w:val="00716B23"/>
    <w:rsid w:val="007307DC"/>
    <w:rsid w:val="00740E4C"/>
    <w:rsid w:val="00745A5C"/>
    <w:rsid w:val="00761238"/>
    <w:rsid w:val="00762FBF"/>
    <w:rsid w:val="00772F95"/>
    <w:rsid w:val="007911A5"/>
    <w:rsid w:val="007B06AC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FEF"/>
    <w:rsid w:val="008206BC"/>
    <w:rsid w:val="0082285F"/>
    <w:rsid w:val="00827E5E"/>
    <w:rsid w:val="00840188"/>
    <w:rsid w:val="008506C4"/>
    <w:rsid w:val="008523CF"/>
    <w:rsid w:val="00853C1D"/>
    <w:rsid w:val="008576FF"/>
    <w:rsid w:val="00863B0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2CE5"/>
    <w:rsid w:val="0091372D"/>
    <w:rsid w:val="00920B95"/>
    <w:rsid w:val="00920BF6"/>
    <w:rsid w:val="00922FD2"/>
    <w:rsid w:val="009246A0"/>
    <w:rsid w:val="009249E7"/>
    <w:rsid w:val="009340F0"/>
    <w:rsid w:val="009360DF"/>
    <w:rsid w:val="009418DB"/>
    <w:rsid w:val="009607C9"/>
    <w:rsid w:val="009738DC"/>
    <w:rsid w:val="009838D2"/>
    <w:rsid w:val="00990197"/>
    <w:rsid w:val="009962CF"/>
    <w:rsid w:val="0099636D"/>
    <w:rsid w:val="009A5717"/>
    <w:rsid w:val="009A6347"/>
    <w:rsid w:val="009A715B"/>
    <w:rsid w:val="009C14D0"/>
    <w:rsid w:val="009C2887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261D8"/>
    <w:rsid w:val="00A35428"/>
    <w:rsid w:val="00A36557"/>
    <w:rsid w:val="00A3799F"/>
    <w:rsid w:val="00A425B5"/>
    <w:rsid w:val="00A60250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D6C69"/>
    <w:rsid w:val="00AF11E0"/>
    <w:rsid w:val="00AF1D5B"/>
    <w:rsid w:val="00AF3D83"/>
    <w:rsid w:val="00AF6A88"/>
    <w:rsid w:val="00AF777C"/>
    <w:rsid w:val="00B26779"/>
    <w:rsid w:val="00B4198C"/>
    <w:rsid w:val="00B47334"/>
    <w:rsid w:val="00B5030C"/>
    <w:rsid w:val="00B5169F"/>
    <w:rsid w:val="00B5505B"/>
    <w:rsid w:val="00B67F88"/>
    <w:rsid w:val="00B76C7B"/>
    <w:rsid w:val="00B93621"/>
    <w:rsid w:val="00B95094"/>
    <w:rsid w:val="00BB6BC6"/>
    <w:rsid w:val="00BC1572"/>
    <w:rsid w:val="00BC2BCD"/>
    <w:rsid w:val="00BD26A7"/>
    <w:rsid w:val="00BE5C5D"/>
    <w:rsid w:val="00BE73AD"/>
    <w:rsid w:val="00BF785D"/>
    <w:rsid w:val="00C00910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1D5D"/>
    <w:rsid w:val="00CD3B14"/>
    <w:rsid w:val="00CF01D0"/>
    <w:rsid w:val="00D2073E"/>
    <w:rsid w:val="00D2217F"/>
    <w:rsid w:val="00D301E2"/>
    <w:rsid w:val="00D313FD"/>
    <w:rsid w:val="00D31904"/>
    <w:rsid w:val="00D351A9"/>
    <w:rsid w:val="00D405E5"/>
    <w:rsid w:val="00D44D3A"/>
    <w:rsid w:val="00D50061"/>
    <w:rsid w:val="00D55592"/>
    <w:rsid w:val="00D56AC2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A7E4C"/>
    <w:rsid w:val="00DB5989"/>
    <w:rsid w:val="00DB7557"/>
    <w:rsid w:val="00DC06C5"/>
    <w:rsid w:val="00DC1D3A"/>
    <w:rsid w:val="00DD3BFC"/>
    <w:rsid w:val="00DD64AD"/>
    <w:rsid w:val="00E02CBB"/>
    <w:rsid w:val="00E161A0"/>
    <w:rsid w:val="00E51B77"/>
    <w:rsid w:val="00E53461"/>
    <w:rsid w:val="00E536C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C9E"/>
    <w:rsid w:val="00EE6D66"/>
    <w:rsid w:val="00EF3421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6D49"/>
    <w:rsid w:val="00F575C9"/>
    <w:rsid w:val="00F67440"/>
    <w:rsid w:val="00F67F4E"/>
    <w:rsid w:val="00F72E7C"/>
    <w:rsid w:val="00F83629"/>
    <w:rsid w:val="00F90A57"/>
    <w:rsid w:val="00F9785A"/>
    <w:rsid w:val="00F97D98"/>
    <w:rsid w:val="00FA14D9"/>
    <w:rsid w:val="00FA51AF"/>
    <w:rsid w:val="00FA7E79"/>
    <w:rsid w:val="00FB1210"/>
    <w:rsid w:val="00FB2640"/>
    <w:rsid w:val="00FB3341"/>
    <w:rsid w:val="00FC1B7D"/>
    <w:rsid w:val="00FC2F0E"/>
    <w:rsid w:val="00FC37A5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1E1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502E95"/>
    <w:rPr>
      <w:b/>
      <w:bCs/>
    </w:rPr>
  </w:style>
  <w:style w:type="character" w:customStyle="1" w:styleId="Balk1Char">
    <w:name w:val="Başlık 1 Char"/>
    <w:basedOn w:val="VarsaylanParagrafYazTipi"/>
    <w:link w:val="Balk1"/>
    <w:rsid w:val="001E1F3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paragraph" w:customStyle="1" w:styleId="Pa11">
    <w:name w:val="Pa11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13">
    <w:name w:val="A1+3"/>
    <w:uiPriority w:val="99"/>
    <w:rsid w:val="00A425B5"/>
    <w:rPr>
      <w:rFonts w:cs="PPMBRJ+Lora-Bold"/>
      <w:color w:val="221E1F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paragraph" w:customStyle="1" w:styleId="Pa25">
    <w:name w:val="Pa2+5"/>
    <w:basedOn w:val="Normal"/>
    <w:next w:val="Normal"/>
    <w:uiPriority w:val="99"/>
    <w:rsid w:val="00D2217F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5">
    <w:name w:val="A0+5"/>
    <w:uiPriority w:val="99"/>
    <w:rsid w:val="00D2217F"/>
    <w:rPr>
      <w:rFonts w:ascii="KHAHZT+Lora-Regular" w:hAnsi="KHAHZT+Lora-Regular" w:cs="KHAHZT+Lora-Regular"/>
      <w:color w:val="211D1E"/>
      <w:sz w:val="20"/>
      <w:szCs w:val="20"/>
    </w:rPr>
  </w:style>
  <w:style w:type="character" w:customStyle="1" w:styleId="A28">
    <w:name w:val="A2+8"/>
    <w:uiPriority w:val="99"/>
    <w:rsid w:val="00314678"/>
    <w:rPr>
      <w:rFonts w:cs="PPMBRJ+Lora-Bold"/>
      <w:b/>
      <w:bCs/>
      <w:color w:val="211D1E"/>
      <w:sz w:val="26"/>
      <w:szCs w:val="26"/>
    </w:rPr>
  </w:style>
  <w:style w:type="paragraph" w:customStyle="1" w:styleId="Pa212">
    <w:name w:val="Pa2+12"/>
    <w:basedOn w:val="Normal"/>
    <w:next w:val="Normal"/>
    <w:uiPriority w:val="99"/>
    <w:rsid w:val="00314678"/>
    <w:pPr>
      <w:autoSpaceDE w:val="0"/>
      <w:autoSpaceDN w:val="0"/>
      <w:adjustRightInd w:val="0"/>
      <w:spacing w:line="201" w:lineRule="atLeast"/>
    </w:pPr>
    <w:rPr>
      <w:rFonts w:ascii="PPMBRJ+Lora-Bold" w:hAnsi="PPMBRJ+Lora-Bold"/>
      <w:noProof w:val="0"/>
      <w:lang w:eastAsia="tr-TR"/>
    </w:rPr>
  </w:style>
  <w:style w:type="paragraph" w:customStyle="1" w:styleId="Pa67">
    <w:name w:val="Pa6+7"/>
    <w:basedOn w:val="Normal"/>
    <w:next w:val="Normal"/>
    <w:uiPriority w:val="99"/>
    <w:rsid w:val="00314678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13">
    <w:name w:val="A0+13"/>
    <w:uiPriority w:val="99"/>
    <w:rsid w:val="00314678"/>
    <w:rPr>
      <w:rFonts w:cs="PPMBRJ+Lora-Bold"/>
      <w:b/>
      <w:bCs/>
      <w:color w:val="211D1E"/>
      <w:sz w:val="22"/>
      <w:szCs w:val="22"/>
    </w:rPr>
  </w:style>
  <w:style w:type="character" w:customStyle="1" w:styleId="A110">
    <w:name w:val="A1+10"/>
    <w:uiPriority w:val="99"/>
    <w:rsid w:val="00314678"/>
    <w:rPr>
      <w:rFonts w:cs="PPMBRJ+Lora-Bold"/>
      <w:color w:val="211D1E"/>
      <w:sz w:val="20"/>
      <w:szCs w:val="20"/>
    </w:rPr>
  </w:style>
  <w:style w:type="character" w:customStyle="1" w:styleId="A311">
    <w:name w:val="A3+11"/>
    <w:uiPriority w:val="99"/>
    <w:rsid w:val="00314678"/>
    <w:rPr>
      <w:rFonts w:cs="PPMBRJ+Lora-Bold"/>
      <w:color w:val="211D1E"/>
      <w:sz w:val="16"/>
      <w:szCs w:val="16"/>
    </w:rPr>
  </w:style>
  <w:style w:type="paragraph" w:customStyle="1" w:styleId="Default">
    <w:name w:val="Default"/>
    <w:rsid w:val="00FA7E79"/>
    <w:pPr>
      <w:autoSpaceDE w:val="0"/>
      <w:autoSpaceDN w:val="0"/>
      <w:adjustRightInd w:val="0"/>
    </w:pPr>
    <w:rPr>
      <w:rFonts w:ascii="KHAHZT+Lora-Regular" w:hAnsi="KHAHZT+Lora-Regular" w:cs="KHAHZT+Lora-Regular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7E79"/>
    <w:pPr>
      <w:ind w:left="720"/>
      <w:contextualSpacing/>
    </w:pPr>
  </w:style>
  <w:style w:type="paragraph" w:styleId="AralkYok">
    <w:name w:val="No Spacing"/>
    <w:uiPriority w:val="1"/>
    <w:qFormat/>
    <w:rsid w:val="00FA7E79"/>
    <w:rPr>
      <w:noProof/>
      <w:sz w:val="24"/>
      <w:szCs w:val="24"/>
      <w:lang w:eastAsia="en-US"/>
    </w:rPr>
  </w:style>
  <w:style w:type="character" w:customStyle="1" w:styleId="A015">
    <w:name w:val="A0+15"/>
    <w:uiPriority w:val="99"/>
    <w:rsid w:val="00466AAB"/>
    <w:rPr>
      <w:rFonts w:cs="KHAHZT+Lora-Regular"/>
      <w:color w:val="211D1E"/>
      <w:sz w:val="20"/>
      <w:szCs w:val="20"/>
    </w:rPr>
  </w:style>
  <w:style w:type="character" w:customStyle="1" w:styleId="A017">
    <w:name w:val="A0+17"/>
    <w:uiPriority w:val="99"/>
    <w:rsid w:val="009A5717"/>
    <w:rPr>
      <w:rFonts w:cs="KHAHZT+Lora-Regular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08D-272B-4E76-9FFD-982A24E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Turizm Günlük Plan</vt:lpstr>
    </vt:vector>
  </TitlesOfParts>
  <Manager>cografyahocasi.com</Manager>
  <Company>cografyahocasi.com</Company>
  <LinksUpToDate>false</LinksUpToDate>
  <CharactersWithSpaces>6044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Sorunları ve Türleri Günlük Plan</dc:title>
  <dc:subject>cografyahocasi.com</dc:subject>
  <dc:creator>cografyahocasi.com</dc:creator>
  <cp:keywords>cografyahocasi.com</cp:keywords>
  <dc:description>Coğrafya Günlük Plan</dc:description>
  <cp:lastModifiedBy>H.Abdullah Koyuncu</cp:lastModifiedBy>
  <cp:revision>6</cp:revision>
  <cp:lastPrinted>2009-01-06T22:36:00Z</cp:lastPrinted>
  <dcterms:created xsi:type="dcterms:W3CDTF">2023-05-29T11:16:00Z</dcterms:created>
  <dcterms:modified xsi:type="dcterms:W3CDTF">2023-05-29T11:54:00Z</dcterms:modified>
  <cp:category>cografyahocasi.com</cp:category>
  <cp:contentStatus>cografyahocasi.com</cp:contentStatus>
</cp:coreProperties>
</file>